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525" w:lineRule="atLeast"/>
        <w:ind w:left="0" w:right="0" w:firstLine="645"/>
        <w:jc w:val="left"/>
        <w:rPr>
          <w:color w:val="333333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333333"/>
          <w:sz w:val="31"/>
          <w:szCs w:val="31"/>
          <w:bdr w:val="none" w:color="auto" w:sz="0" w:space="0"/>
          <w:shd w:val="clear" w:fill="FFFFFF"/>
        </w:rPr>
        <w:t>东台市住房和城乡建设局公开</w:t>
      </w:r>
      <w:bookmarkStart w:id="0" w:name="_GoBack"/>
      <w:bookmarkEnd w:id="0"/>
      <w:r>
        <w:rPr>
          <w:rFonts w:ascii="方正黑体_GBK" w:hAnsi="方正黑体_GBK" w:eastAsia="方正黑体_GBK" w:cs="方正黑体_GBK"/>
          <w:color w:val="333333"/>
          <w:sz w:val="31"/>
          <w:szCs w:val="31"/>
          <w:bdr w:val="none" w:color="auto" w:sz="0" w:space="0"/>
          <w:shd w:val="clear" w:fill="FFFFFF"/>
        </w:rPr>
        <w:t>招聘岗位及应聘条件</w:t>
      </w:r>
    </w:p>
    <w:tbl>
      <w:tblPr>
        <w:tblW w:w="14225" w:type="dxa"/>
        <w:tblCellSpacing w:w="1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963"/>
        <w:gridCol w:w="2043"/>
        <w:gridCol w:w="5454"/>
        <w:gridCol w:w="1996"/>
        <w:gridCol w:w="276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90" w:hRule="atLeast"/>
          <w:tblCellSpacing w:w="15" w:type="dxa"/>
        </w:trPr>
        <w:tc>
          <w:tcPr>
            <w:tcW w:w="1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ascii="方正楷体_GBK" w:hAnsi="方正楷体_GBK" w:eastAsia="方正楷体_GBK" w:cs="方正楷体_GBK"/>
                <w:b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招聘单位</w:t>
            </w:r>
          </w:p>
        </w:tc>
        <w:tc>
          <w:tcPr>
            <w:tcW w:w="2013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5424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465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专业要求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465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应 聘 条 件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90" w:hRule="atLeast"/>
          <w:tblCellSpacing w:w="15" w:type="dxa"/>
        </w:trPr>
        <w:tc>
          <w:tcPr>
            <w:tcW w:w="191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市房屋征收办公室</w:t>
            </w: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房屋征收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中文文秘类、法律类、财务财会类、计算机（大类）类、建筑工程类</w:t>
            </w:r>
          </w:p>
        </w:tc>
        <w:tc>
          <w:tcPr>
            <w:tcW w:w="1966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名</w:t>
            </w:r>
          </w:p>
        </w:tc>
        <w:tc>
          <w:tcPr>
            <w:tcW w:w="272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周岁以下（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日以后出生），大专及其以上学历，具有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年以上工作经历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80" w:hRule="atLeast"/>
          <w:tblCellSpacing w:w="15" w:type="dxa"/>
        </w:trPr>
        <w:tc>
          <w:tcPr>
            <w:tcW w:w="1918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市建筑工程质量监督站</w:t>
            </w: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工程管理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建筑学、土木工程、给水排水工程、给排水科学与工程、城市地下空间工程、工业与民用建筑、给水排水、给排水工程、工民建、工程管理、建筑工程管理、建筑环境与设备工程、建筑设施智能技术、建筑电气与智能化、通风及空调工程</w:t>
            </w:r>
          </w:p>
        </w:tc>
        <w:tc>
          <w:tcPr>
            <w:tcW w:w="1966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名</w:t>
            </w:r>
          </w:p>
        </w:tc>
        <w:tc>
          <w:tcPr>
            <w:tcW w:w="272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周岁以下（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日以后出生），全日制普通高校大学本科及其以上学历，具有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年以上工作经历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00" w:hRule="atLeast"/>
          <w:tblCellSpacing w:w="15" w:type="dxa"/>
        </w:trPr>
        <w:tc>
          <w:tcPr>
            <w:tcW w:w="191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污水管理</w:t>
            </w:r>
          </w:p>
        </w:tc>
        <w:tc>
          <w:tcPr>
            <w:tcW w:w="542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给水排水工程、给排水科学与工程、给水排水、给排水工程</w:t>
            </w:r>
          </w:p>
        </w:tc>
        <w:tc>
          <w:tcPr>
            <w:tcW w:w="1966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名</w:t>
            </w:r>
          </w:p>
        </w:tc>
        <w:tc>
          <w:tcPr>
            <w:tcW w:w="272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150" w:beforeAutospacing="0" w:line="30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周岁以下（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日以后出生），全日制普通高校大学本科及其以上学历，具有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年以上工作经历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32" w:lineRule="auto"/>
        <w:ind w:left="0" w:right="0" w:firstLine="42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32" w:lineRule="auto"/>
        <w:ind w:left="0" w:right="0" w:firstLine="420"/>
        <w:jc w:val="left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以上人员，须身体健康，东台市户籍；遵纪守法，品行端正，有较强的事业心和责任感；具有招聘岗位所要求的专业知识和工作能力。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Jellyka Western Princes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36C1"/>
    <w:rsid w:val="3BF836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/>
      <w:sz w:val="20"/>
    </w:rPr>
  </w:style>
  <w:style w:type="character" w:styleId="14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2018-08-15T10:09:00Z</dcterms:created>
  <dc:creator>zrt</dc:creator>
  <cp:lastModifiedBy>zrt</cp:lastModifiedBy>
  <dcterms:modified xsi:type="dcterms:W3CDTF">2018-08-15T10:11:10Z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