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0"/>
        <w:gridCol w:w="2140"/>
        <w:gridCol w:w="1700"/>
        <w:gridCol w:w="4100"/>
        <w:gridCol w:w="15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Fonts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重庆市2018年从优秀村（社区）干部中录用镇（街）</w:t>
            </w:r>
            <w:bookmarkStart w:id="0" w:name="_GoBack"/>
            <w:r>
              <w:rPr>
                <w:rFonts w:ascii="方正小标宋_GBK" w:hAnsi="方正小标宋_GBK" w:eastAsia="方正小标宋_GBK" w:cs="方正小标宋_GBK"/>
                <w:b w:val="0"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</w:rPr>
              <w:t>公务员参加体检人员公布表</w:t>
            </w:r>
            <w:bookmarkEnd w:id="0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(九龙坡区）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5120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　　根据简章规定，按考生的笔试和面试成绩分别占总成绩的60%和40%计算后由高分到低分排序，以招录指标1：1进入体检。现将进入公招体检人员公布如下：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20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Style w:val="3"/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21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Style w:val="3"/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体检人员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Style w:val="3"/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41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Style w:val="3"/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Style w:val="3"/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</w:p>
        </w:tc>
        <w:tc>
          <w:tcPr>
            <w:tcW w:w="2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</w:p>
        </w:tc>
        <w:tc>
          <w:tcPr>
            <w:tcW w:w="41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综合管理1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刘蕾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经济管理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68.72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综合管理2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罗彪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行政管理</w:t>
            </w:r>
          </w:p>
        </w:tc>
        <w:tc>
          <w:tcPr>
            <w:tcW w:w="4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7B7B7B"/>
                <w:spacing w:val="0"/>
                <w:sz w:val="15"/>
                <w:szCs w:val="15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请以上考生于12月19日上午8:00前空腹准时到重庆市九龙坡区人民政府会议中心1楼（重庆市九龙坡区西郊路27号）集中，统一参加体检。并请做好体检准备工作。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70698"/>
    <w:rsid w:val="53C70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2018-12-19T06:10:00Z</dcterms:created>
  <dc:creator>ASUS</dc:creator>
  <cp:lastModifiedBy>ASUS</cp:lastModifiedBy>
  <dcterms:modified xsi:type="dcterms:W3CDTF">2018-12-19T06:10:47Z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