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color w:val="333333"/>
          <w:kern w:val="0"/>
          <w:sz w:val="36"/>
          <w:szCs w:val="36"/>
          <w:bdr w:val="none" w:color="auto" w:sz="0" w:space="0"/>
          <w:lang w:val="en-US" w:eastAsia="zh-CN" w:bidi="ar"/>
        </w:rPr>
        <w:t>《人事考试违纪处理办法》内容摘要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640" w:firstLineChars="200"/>
        <w:jc w:val="left"/>
      </w:pPr>
      <w:r>
        <w:rPr>
          <w:rFonts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为保证公务员考试录用工作顺利进行，确保考试公平、公正，本次公务员笔试将对破坏公务员录用考试秩序、使用高科技作弊等违法犯罪行为进行严厉打击。对违法犯罪团伙及个人将按法律规定严肃处理，坚决打击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窃取、倒卖考试试题（答案）等非法获取国家秘密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非法制作、销售考试作弊器材，非法使用专用器材窃取、传递考试信息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“</w:t>
      </w: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利用网络破坏、扰乱考试秩序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”</w:t>
      </w: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等违法行为，</w:t>
      </w:r>
      <w:r>
        <w:rPr>
          <w:rFonts w:ascii="黑体" w:hAnsi="Times New Roman" w:eastAsia="黑体" w:cs="黑体"/>
          <w:b/>
          <w:bCs w:val="0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重点查处在考试过程中“内外勾结泄露考试试题”、“利用无线电等高科技设备作弊”、“替考”等违法行为。</w:t>
      </w: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请广大考生理性参考，不要购买、使用各类考试作弊设备。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一、根据《中华人民共和国刑法修正案（九）》相关规定，在法律规定的国家考试中，组织作弊的，将处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年以下有期徒刑或拘役；情节严重的，处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年以上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7</w:t>
      </w: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年以下有期徒刑。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二、为他人提供作弊器材，向他人非法出售或者提供考试试题、答案的，按组织作弊罪论处。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三、代替他人或者让他人代替自己参加考试的，将处拘役或者管制。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 w:val="0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对在考试过程中使用高科技手段作弊的，将移交司法机关严肃处理，其舞弊行为将记入“个人诚信档案”，已被国家公务员机关录用的，将依法取消录用资格。</w:t>
      </w:r>
    </w:p>
    <w:p>
      <w:r>
        <w:rPr>
          <w:rFonts w:hint="default" w:ascii="Times New Roman" w:hAnsi="Times New Roman" w:eastAsia="仿宋_GB2312" w:cs="Times New Roman"/>
          <w:color w:val="333333"/>
          <w:kern w:val="2"/>
          <w:sz w:val="32"/>
          <w:szCs w:val="32"/>
          <w:bdr w:val="none" w:color="auto" w:sz="0" w:space="0"/>
          <w:lang w:val="en-US" w:eastAsia="zh-CN" w:bidi="ar"/>
        </w:rPr>
        <w:br w:type="page"/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13CDD"/>
    <w:rsid w:val="18F1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63636"/>
      <w:u w:val="none"/>
    </w:rPr>
  </w:style>
  <w:style w:type="character" w:styleId="5">
    <w:name w:val="Hyperlink"/>
    <w:basedOn w:val="3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2019-04-18T06:41:00Z</dcterms:created>
  <dc:creator>Yan</dc:creator>
  <cp:lastModifiedBy>Yan</cp:lastModifiedBy>
  <dcterms:modified xsi:type="dcterms:W3CDTF">2019-04-18T06:41:57Z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