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lang w:val="en-US" w:eastAsia="zh-CN"/>
        </w:rPr>
      </w:pPr>
      <w:r>
        <w:rPr>
          <w:rFonts w:ascii="微软雅黑" w:hAnsi="微软雅黑" w:eastAsia="微软雅黑" w:cs="微软雅黑"/>
          <w:sz w:val="24"/>
          <w:szCs w:val="24"/>
          <w:bdr w:val="none" w:color="auto" w:sz="0" w:space="0"/>
        </w:rPr>
        <w:t>体检结果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lang w:val="en-US" w:eastAsia="zh-CN"/>
        </w:rPr>
        <w:t>公布</w:t>
      </w:r>
    </w:p>
    <w:tbl>
      <w:tblPr>
        <w:tblW w:w="983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731"/>
        <w:gridCol w:w="5696"/>
        <w:gridCol w:w="1218"/>
        <w:gridCol w:w="121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9837" w:type="dxa"/>
            <w:gridSpan w:val="5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体检编号</w:t>
            </w:r>
          </w:p>
        </w:tc>
        <w:tc>
          <w:tcPr>
            <w:tcW w:w="731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696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报考单位及岗位</w:t>
            </w:r>
          </w:p>
        </w:tc>
        <w:tc>
          <w:tcPr>
            <w:tcW w:w="121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218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樊延强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磐安云山省级旅游度假区事业综合服务中心-规划建设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陈国栋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县府办电子政务办公室-技术人员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陈鹃棱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县级部门预算编制中心-预算管理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张江峰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县生态办-技术人员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吕柯瑶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县建设工程质量监督站-工作人员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卢欢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县环境卫生管理所-工作人员1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王建勇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磐安云山省级旅游度假区事业综合服务中心-规划建设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厉攀慧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县公路管理局-技术人员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胡达飞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县级部门预算编制中心-预算管理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陈俊娜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县工业园区管理委员会事业综合服务中心-综合管理2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杨美佳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县公路管理局-综合管理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陈海玲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县扶贫开发服务中心-综合管理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羊爽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县环境卫生管理所-工作人员2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杨王超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县工业园区管理委员会事业综合服务中心-综合管理2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朱超虹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县府办电子政务办公室-技术人员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孔俐斌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县道路运输管理局-综合管理（面向退伍军人）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陈春爱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县环境卫生管理所-工作人员2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周宸盼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县交通工程质量安全监督站-工作人员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陈倩倩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县广播电视台-记者2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张帝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县公路管理局-技术人员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县广播电视台-记者2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暂不下结论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怀孕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曹晨航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县公路管理局-路政管理1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县广播电视台-记者1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应俊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县级部门预算编制中心-预算管理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卢霞成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县工业园区管理委员会事业综合服务中心-综合管理1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张钰林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县公路管理局-路政管理2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李阳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县级部门预算编制中心-预算管理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陈三强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县公路管理局-技术人员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郎平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县广播电视台-电视制作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马晓蓉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县公路管理局-综合管理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王倩雯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县广播电视台-电视制作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羊晓明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县建设工程质量监督站-工作人员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王盛强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县工业园区管理委员会事业综合服务中心-综合管理1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陈俊峰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县公路管理局-路政管理1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诸葛彦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县食用菌研究所-技术人员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蔡军峰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县食用菌研究所-技术人员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郑鑫磊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乡镇事业综合服务中心-规划员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胡黄凯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乡镇事业综合服务中心-文化员2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乡镇事业综合服务中心-规划员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可提出复检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黄聪巍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县新闻传媒中心-编辑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戴玉洁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乡镇事业综合服务中心-文化员1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夏琎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县食用菌研究所-技术人员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陈彦超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县气象服务中心-气象服务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叶璐璐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乡镇事业综合服务中心-财政总会计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滕裕翔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县食品药品检验检测中心-工作人员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卢莎莎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县食品药品检验检测中心-工作人员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曹杰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乡镇事业综合服务中心-综合管理（面向优秀村干部）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葛丽笑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县土地整理开发中心-工作人员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吴岁岁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县生态办-技术人员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乡镇事业综合服务中心-规划员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建议复查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傅康强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乡镇事业综合服务中心-规划员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周琪安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县土地档案管理办公室-工作人员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乡镇事业综合服务中心-综合管理（面向大学生村官）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应超强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乡镇事业综合服务中心-财政总会计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张耀东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乡镇事业综合服务中心-水管员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季丽莉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乡镇事业综合服务中心-规划员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胡振旭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县气象服务中心-气象服务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潘乔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县新闻传媒中心-编辑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杨丽雅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乡镇事业综合服务中心-文化员1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羊美飞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乡镇事业综合服务中心-财政总会计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陈岚倩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乡镇事业综合服务中心-林技员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杨校刚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乡镇事业综合服务中心-综合管理（面向大学生村官）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赵施施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乡镇事业综合服务中心-林技员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胡露丹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县食品药品检验检测中心-工作人员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周键超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县食品药品检验检测中心-工作人员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陈桑斐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县食用菌研究所-技术人员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陈柳宇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乡镇事业综合服务中心-文化员2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74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31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马丽凤</w:t>
            </w:r>
          </w:p>
        </w:tc>
        <w:tc>
          <w:tcPr>
            <w:tcW w:w="5696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乡镇事业综合服务中心-综合管理（面向优秀村干部）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218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B0C55"/>
    <w:rsid w:val="6F4B0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  <w:rPr>
      <w:b/>
    </w:rPr>
  </w:style>
  <w:style w:type="character" w:styleId="5">
    <w:name w:val="HTML Definition"/>
    <w:basedOn w:val="2"/>
    <w:uiPriority w:val="0"/>
  </w:style>
  <w:style w:type="character" w:styleId="6">
    <w:name w:val="HTML Variable"/>
    <w:basedOn w:val="2"/>
    <w:uiPriority w:val="0"/>
  </w:style>
  <w:style w:type="character" w:styleId="7">
    <w:name w:val="Hyperlink"/>
    <w:basedOn w:val="2"/>
    <w:uiPriority w:val="0"/>
    <w:rPr>
      <w:color w:val="333333"/>
      <w:u w:val="none"/>
    </w:rPr>
  </w:style>
  <w:style w:type="character" w:styleId="8">
    <w:name w:val="HTML Code"/>
    <w:basedOn w:val="2"/>
    <w:uiPriority w:val="0"/>
    <w:rPr>
      <w:rFonts w:hint="default" w:ascii="Courier New" w:hAnsi="Courier New" w:eastAsia="Courier New" w:cs="Courier New"/>
      <w:sz w:val="20"/>
    </w:rPr>
  </w:style>
  <w:style w:type="character" w:styleId="9">
    <w:name w:val="HTML Cite"/>
    <w:basedOn w:val="2"/>
    <w:uiPriority w:val="0"/>
  </w:style>
  <w:style w:type="character" w:styleId="10">
    <w:name w:val="HTML Keyboard"/>
    <w:basedOn w:val="2"/>
    <w:uiPriority w:val="0"/>
    <w:rPr>
      <w:rFonts w:ascii="Courier New" w:hAnsi="Courier New" w:eastAsia="Courier New" w:cs="Courier New"/>
      <w:sz w:val="20"/>
    </w:rPr>
  </w:style>
  <w:style w:type="character" w:styleId="11">
    <w:name w:val="HTML Sample"/>
    <w:basedOn w:val="2"/>
    <w:uiPriority w:val="0"/>
    <w:rPr>
      <w:rFonts w:hint="default" w:ascii="Courier New" w:hAnsi="Courier New" w:eastAsia="Courier New" w:cs="Courier New"/>
    </w:rPr>
  </w:style>
  <w:style w:type="character" w:customStyle="1" w:styleId="13">
    <w:name w:val="bshare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2017-09-20T01:57:00Z</dcterms:created>
  <dc:creator>ASUS</dc:creator>
  <cp:lastModifiedBy>ASUS</cp:lastModifiedBy>
  <dcterms:modified xsi:type="dcterms:W3CDTF">2017-09-20T01:58:04Z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