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899" w:leftChars="-428" w:firstLine="320" w:firstLineChars="1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ind w:left="-899" w:leftChars="-428" w:firstLine="361" w:firstLineChars="100"/>
        <w:jc w:val="center"/>
        <w:rPr>
          <w:rStyle w:val="5"/>
          <w:rFonts w:hint="eastAsia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 xml:space="preserve">  </w:t>
      </w:r>
      <w:r>
        <w:rPr>
          <w:rStyle w:val="5"/>
          <w:rFonts w:hint="eastAsia"/>
        </w:rPr>
        <w:t xml:space="preserve"> </w:t>
      </w:r>
      <w:bookmarkStart w:id="0" w:name="_GoBack"/>
      <w:r>
        <w:rPr>
          <w:rStyle w:val="5"/>
          <w:rFonts w:hint="eastAsia"/>
        </w:rPr>
        <w:t>博罗县农林局公开招聘工作人员职位表</w:t>
      </w:r>
      <w:bookmarkEnd w:id="0"/>
    </w:p>
    <w:p>
      <w:pPr>
        <w:spacing w:line="600" w:lineRule="exact"/>
        <w:rPr>
          <w:rFonts w:hint="eastAsia" w:ascii="仿宋" w:hAnsi="仿宋" w:eastAsia="仿宋" w:cs="仿宋"/>
          <w:b/>
          <w:color w:val="000000"/>
          <w:kern w:val="0"/>
          <w:sz w:val="44"/>
          <w:szCs w:val="44"/>
        </w:rPr>
      </w:pPr>
    </w:p>
    <w:tbl>
      <w:tblPr>
        <w:tblStyle w:val="4"/>
        <w:tblW w:w="9953" w:type="dxa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75"/>
        <w:gridCol w:w="4536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县委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农办</w:t>
            </w:r>
          </w:p>
        </w:tc>
        <w:tc>
          <w:tcPr>
            <w:tcW w:w="10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A1</w:t>
            </w:r>
          </w:p>
        </w:tc>
        <w:tc>
          <w:tcPr>
            <w:tcW w:w="4536" w:type="dxa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负责综合协调、公文处理、文稿起草等文秘工作。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本科以上学历，年龄20至40周岁。具有较强的文稿写作能力、计算机操作能力。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F2AE8"/>
    <w:rsid w:val="6D535020"/>
    <w:rsid w:val="736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2018-08-20T09:07:00Z</dcterms:created>
  <dc:creator>志和</dc:creator>
  <cp:lastModifiedBy>志和</cp:lastModifiedBy>
  <dcterms:modified xsi:type="dcterms:W3CDTF">2018-08-20T09:08:35Z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