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360" w:lineRule="auto"/>
        <w:ind w:left="0" w:right="0"/>
        <w:jc w:val="left"/>
        <w:rPr>
          <w:rFonts w:ascii="楷体_GB2312" w:eastAsia="楷体_GB2312" w:cs="楷体_GB2312"/>
          <w:b w:val="0"/>
          <w:sz w:val="32"/>
          <w:szCs w:val="32"/>
          <w:shd w:val="clear" w:fill="FFFFFF"/>
        </w:rPr>
      </w:pPr>
      <w:r>
        <w:rPr>
          <w:rFonts w:ascii="仿宋_GB2312" w:eastAsia="仿宋_GB2312" w:cs="仿宋_GB2312"/>
          <w:b/>
          <w:sz w:val="32"/>
          <w:szCs w:val="32"/>
          <w:shd w:val="clear" w:fill="FFFFFF"/>
        </w:rPr>
        <w:t>（二）第二批需求信息</w:t>
      </w:r>
      <w:r>
        <w:rPr>
          <w:rFonts w:hint="default" w:ascii="仿宋_GB2312" w:eastAsia="仿宋_GB2312" w:cs="仿宋_GB2312"/>
          <w:b w:val="0"/>
          <w:sz w:val="32"/>
          <w:szCs w:val="32"/>
          <w:shd w:val="clear" w:fill="FFFFFF"/>
        </w:rPr>
        <w:t>（实际人数以上级单位下达计划数为准）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sz w:val="32"/>
          <w:szCs w:val="32"/>
        </w:rPr>
        <w:t xml:space="preserve">   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305"/>
        <w:gridCol w:w="1180"/>
        <w:gridCol w:w="245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</w:rPr>
              <w:t>招聘岗位</w:t>
            </w: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</w:rPr>
              <w:t>招聘数量</w:t>
            </w: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</w:rPr>
              <w:t>岗位条件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</w:rPr>
              <w:t>工作所在地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z w:val="20"/>
                <w:szCs w:val="20"/>
              </w:rPr>
              <w:t>变电一次安装、</w:t>
            </w: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农网运行维护与检修、农网营销服务、供电所综合业务等</w:t>
            </w: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约44人</w:t>
            </w: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新宋体" w:hAnsi="新宋体" w:eastAsia="新宋体" w:cs="新宋体"/>
                <w:b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 w:val="0"/>
                <w:sz w:val="20"/>
                <w:szCs w:val="20"/>
              </w:rPr>
              <w:t>1.大学本科及以上学历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sz w:val="20"/>
                <w:szCs w:val="20"/>
              </w:rPr>
              <w:t>2.电工类专业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sz w:val="20"/>
                <w:szCs w:val="20"/>
              </w:rPr>
              <w:t>县、乡镇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sz w:val="24"/>
                <w:szCs w:val="24"/>
              </w:rPr>
              <w:t>2</w:t>
            </w:r>
          </w:p>
        </w:tc>
        <w:tc>
          <w:tcPr>
            <w:tcW w:w="2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市场开拓与业扩报装、工程技经技术等</w:t>
            </w: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sz w:val="20"/>
                <w:szCs w:val="20"/>
              </w:rPr>
              <w:t>约12人</w:t>
            </w: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新宋体" w:hAnsi="新宋体" w:eastAsia="新宋体" w:cs="新宋体"/>
                <w:b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 w:val="0"/>
                <w:sz w:val="20"/>
                <w:szCs w:val="20"/>
              </w:rPr>
              <w:t>1.大学本科及以上学历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人力资源管理、工程管理、技术经济</w:t>
            </w: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等相关专业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sz w:val="20"/>
                <w:szCs w:val="20"/>
              </w:rPr>
              <w:t>省会城市、地级市、县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工程技经技术、用电检查等</w:t>
            </w: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sz w:val="20"/>
                <w:szCs w:val="20"/>
              </w:rPr>
              <w:t>约18人</w:t>
            </w: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新宋体" w:hAnsi="新宋体" w:eastAsia="新宋体" w:cs="新宋体"/>
                <w:b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 w:val="0"/>
                <w:sz w:val="20"/>
                <w:szCs w:val="20"/>
              </w:rPr>
              <w:t>1.大学本科及以上学历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土木工程、法学</w:t>
            </w: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等相关专业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sz w:val="20"/>
                <w:szCs w:val="20"/>
              </w:rPr>
              <w:t>省会城市、地级市、县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11024"/>
    <w:rsid w:val="0291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2019-03-07T10:51:00Z</dcterms:created>
  <dc:creator> 米 米 </dc:creator>
  <cp:lastModifiedBy> 米 米 </cp:lastModifiedBy>
  <dcterms:modified xsi:type="dcterms:W3CDTF">2019-03-07T10:52:15Z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