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2B2B2B"/>
          <w:spacing w:val="0"/>
          <w:sz w:val="20"/>
          <w:szCs w:val="20"/>
        </w:rPr>
      </w:pPr>
      <w:r>
        <w:rPr>
          <w:rFonts w:hint="eastAsia" w:ascii="宋体" w:hAnsi="宋体" w:eastAsia="宋体" w:cs="宋体"/>
          <w:i w:val="0"/>
          <w:caps w:val="0"/>
          <w:color w:val="2B2B2B"/>
          <w:spacing w:val="0"/>
          <w:sz w:val="20"/>
          <w:szCs w:val="20"/>
          <w:bdr w:val="none" w:color="auto" w:sz="0" w:space="0"/>
        </w:rPr>
        <w:t>慈溪市农业局公开招聘下属单位编外人员总成绩及体检有关事项公告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126" w:afterAutospacing="0" w:line="351" w:lineRule="atLeast"/>
        <w:ind w:left="0" w:right="0" w:firstLine="376"/>
        <w:jc w:val="right"/>
      </w:pPr>
      <w:r>
        <w:rPr>
          <w:rFonts w:hint="default" w:ascii="Times New Roman" w:hAnsi="Times New Roman" w:eastAsia="宋体" w:cs="Times New Roman"/>
          <w:b w:val="0"/>
          <w:i w:val="0"/>
          <w:caps w:val="0"/>
          <w:color w:val="2B2B2B"/>
          <w:spacing w:val="0"/>
          <w:sz w:val="23"/>
          <w:szCs w:val="23"/>
          <w:bdr w:val="none" w:color="auto" w:sz="0" w:space="0"/>
        </w:rPr>
        <w:t> </w:t>
      </w:r>
    </w:p>
    <w:tbl>
      <w:tblP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95"/>
        <w:gridCol w:w="1077"/>
        <w:gridCol w:w="695"/>
        <w:gridCol w:w="1706"/>
        <w:gridCol w:w="1201"/>
        <w:gridCol w:w="1201"/>
        <w:gridCol w:w="954"/>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4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bookmarkStart w:id="0" w:name="_GoBack"/>
            <w:r>
              <w:rPr>
                <w:rFonts w:hint="eastAsia" w:ascii="宋体" w:hAnsi="宋体" w:eastAsia="宋体" w:cs="宋体"/>
                <w:sz w:val="23"/>
                <w:szCs w:val="23"/>
                <w:bdr w:val="none" w:color="auto" w:sz="0" w:space="0"/>
              </w:rPr>
              <w:t>序号</w:t>
            </w:r>
          </w:p>
        </w:tc>
        <w:tc>
          <w:tcPr>
            <w:tcW w:w="1077" w:type="dxa"/>
            <w:tcBorders>
              <w:top w:val="single" w:color="000000" w:sz="4" w:space="0"/>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姓名</w:t>
            </w:r>
          </w:p>
        </w:tc>
        <w:tc>
          <w:tcPr>
            <w:tcW w:w="695" w:type="dxa"/>
            <w:tcBorders>
              <w:top w:val="single" w:color="000000" w:sz="4" w:space="0"/>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性别</w:t>
            </w:r>
          </w:p>
        </w:tc>
        <w:tc>
          <w:tcPr>
            <w:tcW w:w="1706" w:type="dxa"/>
            <w:tcBorders>
              <w:top w:val="single" w:color="000000" w:sz="4" w:space="0"/>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报考岗位</w:t>
            </w:r>
          </w:p>
        </w:tc>
        <w:tc>
          <w:tcPr>
            <w:tcW w:w="1201" w:type="dxa"/>
            <w:tcBorders>
              <w:top w:val="single" w:color="000000" w:sz="4" w:space="0"/>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笔试成绩</w:t>
            </w:r>
          </w:p>
        </w:tc>
        <w:tc>
          <w:tcPr>
            <w:tcW w:w="1201" w:type="dxa"/>
            <w:tcBorders>
              <w:top w:val="single" w:color="000000" w:sz="4" w:space="0"/>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面试成绩</w:t>
            </w:r>
          </w:p>
        </w:tc>
        <w:tc>
          <w:tcPr>
            <w:tcW w:w="954" w:type="dxa"/>
            <w:tcBorders>
              <w:top w:val="single" w:color="000000" w:sz="4" w:space="0"/>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总成绩</w:t>
            </w:r>
          </w:p>
        </w:tc>
        <w:tc>
          <w:tcPr>
            <w:tcW w:w="2211" w:type="dxa"/>
            <w:tcBorders>
              <w:top w:val="single" w:color="000000" w:sz="4" w:space="0"/>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是否进入体检环节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1</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陈  炜</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88</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86.7</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87.35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2</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高可荣</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87</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86.7</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86.85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3</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胡佳妮</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女</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86</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87.0</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86.50</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4</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朱城锴</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87</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84.0</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85.50</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5</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晁升权</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86</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85.0</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85.50</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胡一清</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83</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88.0</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85.50</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徐锡东</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86</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83.3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84.65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华科庆</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79</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88.3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83.65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9</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罗一杰</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81</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85.3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83.15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10</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徐浚皓</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80</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86.3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83.15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11</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郑建国</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83</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82.3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82.65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12</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石旭东</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79</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86.0</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82.50</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13</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王艺添</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80</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83.7</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81.85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14</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王梁周</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77</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86.3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81.65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15</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孙迪雷</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78</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85.0</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81.50</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16</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孙瑶瑶</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女</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70</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85.0</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77.50</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17</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戚胡栋</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65</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84.0</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74.50</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18</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邵钶仁</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68</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80.7</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74.35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19</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何  斌</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69</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79.3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74.15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20</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岑旭荣</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68</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80.0</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74.00</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21</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陈泳仁</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69</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78.3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73.65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22</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罗桑桑</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女</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62</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84.3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73.15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23</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胡以嘉</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66</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78.0</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72.00</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24</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徐立斌</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62</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81.3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71.65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25</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叶效佐</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61</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82.3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71.65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26</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罗旭风</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62</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80.3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71.15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27</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程斌</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63</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78.3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70.65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28</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卢豪吉</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63</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76.7</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69.85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29</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陈  钞</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66</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73.3</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69.65</w:t>
            </w: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30</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陈杰锋</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72</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放弃</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31</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郑炫</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65</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放弃</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32</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阮江风</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64</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放弃</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33</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马信国</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男</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60</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放弃</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695"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34</w:t>
            </w:r>
          </w:p>
        </w:tc>
        <w:tc>
          <w:tcPr>
            <w:tcW w:w="1077"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color w:val="000000"/>
                <w:sz w:val="23"/>
                <w:szCs w:val="23"/>
                <w:bdr w:val="none" w:color="auto" w:sz="0" w:space="0"/>
              </w:rPr>
              <w:t>何帅妮</w:t>
            </w:r>
          </w:p>
        </w:tc>
        <w:tc>
          <w:tcPr>
            <w:tcW w:w="695"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女</w:t>
            </w:r>
          </w:p>
        </w:tc>
        <w:tc>
          <w:tcPr>
            <w:tcW w:w="1706"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left"/>
            </w:pPr>
            <w:r>
              <w:rPr>
                <w:rFonts w:hint="eastAsia" w:ascii="宋体" w:hAnsi="宋体" w:eastAsia="宋体" w:cs="宋体"/>
                <w:sz w:val="23"/>
                <w:szCs w:val="23"/>
                <w:bdr w:val="none" w:color="auto" w:sz="0" w:space="0"/>
              </w:rPr>
              <w:t>屠宰协检辅助</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60</w:t>
            </w:r>
          </w:p>
        </w:tc>
        <w:tc>
          <w:tcPr>
            <w:tcW w:w="1201" w:type="dxa"/>
            <w:tcBorders>
              <w:top w:val="nil"/>
              <w:left w:val="nil"/>
              <w:bottom w:val="single" w:color="000000" w:sz="4" w:space="0"/>
              <w:right w:val="single" w:color="000000" w:sz="4" w:space="0"/>
            </w:tcBorders>
            <w:shd w:val="clear" w:color="auto" w:fill="FFFFFF"/>
            <w:tcMar>
              <w:left w:w="88" w:type="dxa"/>
              <w:right w:w="8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sz w:val="23"/>
                <w:szCs w:val="23"/>
                <w:bdr w:val="none" w:color="auto" w:sz="0" w:space="0"/>
              </w:rPr>
              <w:t>放弃</w:t>
            </w:r>
          </w:p>
        </w:tc>
        <w:tc>
          <w:tcPr>
            <w:tcW w:w="954"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c>
          <w:tcPr>
            <w:tcW w:w="2211" w:type="dxa"/>
            <w:tcBorders>
              <w:top w:val="nil"/>
              <w:left w:val="nil"/>
              <w:bottom w:val="single" w:color="000000" w:sz="4" w:space="0"/>
              <w:right w:val="single" w:color="000000" w:sz="4" w:space="0"/>
            </w:tcBorders>
            <w:shd w:val="clear" w:color="auto" w:fill="FFFFFF"/>
            <w:tcMar>
              <w:left w:w="88" w:type="dxa"/>
              <w:right w:w="88" w:type="dxa"/>
            </w:tcMar>
            <w:vAlign w:val="bottom"/>
          </w:tcPr>
          <w:p>
            <w:pPr>
              <w:keepNext w:val="0"/>
              <w:keepLines w:val="0"/>
              <w:widowControl/>
              <w:suppressLineNumbers w:val="0"/>
              <w:spacing w:before="0" w:beforeAutospacing="0" w:after="0" w:afterAutospacing="0"/>
              <w:ind w:left="0" w:right="0"/>
              <w:jc w:val="left"/>
            </w:pPr>
          </w:p>
        </w:tc>
      </w:tr>
      <w:bookmarkEnd w:id="0"/>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126" w:afterAutospacing="0" w:line="351" w:lineRule="atLeast"/>
        <w:ind w:left="0" w:right="0" w:firstLine="376"/>
        <w:jc w:val="center"/>
      </w:pPr>
      <w:r>
        <w:rPr>
          <w:rFonts w:hint="eastAsia" w:ascii="宋体" w:hAnsi="宋体" w:eastAsia="宋体" w:cs="宋体"/>
          <w:b w:val="0"/>
          <w:i w:val="0"/>
          <w:caps w:val="0"/>
          <w:color w:val="2B2B2B"/>
          <w:spacing w:val="0"/>
          <w:sz w:val="23"/>
          <w:szCs w:val="23"/>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4048E"/>
    <w:rsid w:val="22D40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2017-09-25T06:30:00Z</dcterms:created>
  <dc:creator>ASUS</dc:creator>
  <cp:lastModifiedBy>ASUS</cp:lastModifiedBy>
  <dcterms:modified xsi:type="dcterms:W3CDTF">2017-09-25T06:30:21Z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