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8" w:lineRule="atLeast"/>
        <w:ind w:left="0" w:right="0" w:firstLine="388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Style w:val="5"/>
          <w:rFonts w:ascii="等线 Light" w:hAnsi="等线 Light" w:eastAsia="等线 Light" w:cs="等线 Light"/>
          <w:i w:val="0"/>
          <w:caps w:val="0"/>
          <w:color w:val="333333"/>
          <w:spacing w:val="0"/>
          <w:sz w:val="23"/>
          <w:szCs w:val="23"/>
          <w:bdr w:val="none" w:color="000000" w:sz="5" w:space="0"/>
        </w:rPr>
        <w:t>招聘岗位、数量、岗位职责及应聘条件</w:t>
      </w:r>
    </w:p>
    <w:bookmarkEnd w:id="0"/>
    <w:tbl>
      <w:tblPr>
        <w:tblW w:w="9379" w:type="dxa"/>
        <w:jc w:val="center"/>
        <w:tblInd w:w="-4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302"/>
        <w:gridCol w:w="1089"/>
        <w:gridCol w:w="726"/>
        <w:gridCol w:w="2743"/>
        <w:gridCol w:w="29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序号</w:t>
            </w:r>
          </w:p>
        </w:tc>
        <w:tc>
          <w:tcPr>
            <w:tcW w:w="13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单位</w:t>
            </w:r>
          </w:p>
        </w:tc>
        <w:tc>
          <w:tcPr>
            <w:tcW w:w="10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岗位</w:t>
            </w:r>
          </w:p>
        </w:tc>
        <w:tc>
          <w:tcPr>
            <w:tcW w:w="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岗位数</w:t>
            </w:r>
          </w:p>
        </w:tc>
        <w:tc>
          <w:tcPr>
            <w:tcW w:w="27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岗位职责</w:t>
            </w:r>
          </w:p>
        </w:tc>
        <w:tc>
          <w:tcPr>
            <w:tcW w:w="29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C0C0C0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应聘条件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  <w:jc w:val="center"/>
        </w:trPr>
        <w:tc>
          <w:tcPr>
            <w:tcW w:w="5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  <w:lang w:val="en-US"/>
              </w:rPr>
              <w:t>1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矿业学院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科研助理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  <w:lang w:val="en-US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  <w:lang w:val="en-US"/>
              </w:rPr>
              <w:t>1.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负责本单位的科研管理工作；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  <w:lang w:val="en-US"/>
              </w:rPr>
              <w:t>2.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协助作好科研相关管理文件、各类基金项目、科研成果与获奖的搜集、汇总、 整理与分析、报送等工作；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  <w:lang w:val="en-US"/>
              </w:rPr>
              <w:t>3.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协助作好教学、人才以及学科建设相关管理文件的搜集、汇总、整理与分析、报送等工作；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  <w:lang w:val="en-US"/>
              </w:rPr>
              <w:t>4.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协助作好科研项目及学科资金使用的管理和监督工作；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  <w:lang w:val="en-US"/>
              </w:rPr>
              <w:t>5.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协助做好国际交流工作和大型学术会议组织、实施、报道工作；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  <w:lang w:val="en-US"/>
              </w:rPr>
              <w:t>6.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做好本部门交办的其他工作；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  <w:lang w:val="en-US"/>
              </w:rPr>
              <w:t>7.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服从学院的工作安排。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  <w:lang w:val="en-US"/>
              </w:rPr>
              <w:t>1.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年龄不超过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40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周岁，本科及以上学历，有科研管理经历或者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年（含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1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年）以上英语国家留学和工作经历的优先；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  <w:lang w:val="en-US"/>
              </w:rPr>
              <w:t>2.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具有较强的组织协调能力、较好的文字处理和语言表达能力；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  <w:lang w:val="en-US"/>
              </w:rPr>
              <w:t>3.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能熟练使用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AdobePhotoshop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、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Excel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、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Power point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等办公软件；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  <w:lang w:val="en-US"/>
              </w:rPr>
              <w:t>4.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工作认真，勤勉踏实，责任心强，具有良好的人际沟通能力、较强的执行力，有奉献精神和服务意识；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  <w:lang w:val="en-US"/>
              </w:rPr>
              <w:t>5.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 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</w:rPr>
              <w:t>能遵守学校和实验室的规章制度，遵守劳动纪律，爱岗敬业，具备良好的团队合作精神。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5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  <w:lang w:val="en-US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环测学院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科研助理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  <w:lang w:val="en-US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协助做好学院学科、科研管理的相关工作；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协助学科做好学术会议、学术交流以及培训等工作；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协助做好学院科研与学科建设成果的展示与宣传工作等工作； 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负责学科资料室管理工作；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5.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负责学科的日常报销工作；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6.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完成学科领导安排的其他工作。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测绘或环境专业硕士研究生及以上学历；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年龄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40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岁以下，身体健康；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both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有一定的工作经验；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热爱教育事业，有较强的责任心、事业心。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  <w:jc w:val="center"/>
        </w:trPr>
        <w:tc>
          <w:tcPr>
            <w:tcW w:w="5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  <w:lang w:val="en-US"/>
              </w:rPr>
              <w:t>3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管理学院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MPAcc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主管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  <w:lang w:val="en-US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负责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MPAcc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教育中心的日常行政事务、教务管理、招生咨询与宣传、负责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MPAcc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学生档案、资料等管理、网站、公众号等信息平台的维护等工作。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身体健康，品行端正，有较强的集体观念和团队合作精神；工作认真，勤勉踏实，有较强的执行力和服务意识；良好的组织协调能力和沟通表达能力；英语六级水平（或有海外留学经历），研究生及以上学历；的计算机操作能力；会计、财务管理、审计等相关专业硕士及以上学历；能熟练使用各种计算机办公软件；有较强的文字写作功底；年龄不超过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周岁；中共党员优先。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  <w:jc w:val="center"/>
        </w:trPr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科研助理（技术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  <w:lang w:val="en-US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负责学院新媒体及各类网站的设计、开发优化、管理及运营。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身体健康，品行端正，有良好的职业道德；计算机相关专业本科及以上学历；有较强的文字写作功底，熟练运用网站及新媒体开发相关软件，熟悉相关系统运行，能胜任岗位要求；年龄不超过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周岁；中共党员。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7" w:hRule="atLeast"/>
          <w:jc w:val="center"/>
        </w:trPr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科研助理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  <w:lang w:val="en-US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负责学院各学系及学科举行各类学术和科研活动及会议的会务、协调、接待、费用报销；院外请专家的服务及各类费用报销，重要活动摄影、报导、接送站，各学系日常性事务处理。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身体健康，品行端正，有良好的职业道德；本科及以上学历，有工作经历，计算机二级水平，能胜任岗位要求；年龄不超过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周岁；中共党员优先。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  <w:jc w:val="center"/>
        </w:trPr>
        <w:tc>
          <w:tcPr>
            <w:tcW w:w="53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  <w:lang w:val="en-US"/>
              </w:rPr>
              <w:t>4</w:t>
            </w:r>
          </w:p>
        </w:tc>
        <w:tc>
          <w:tcPr>
            <w:tcW w:w="1302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校医院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放射科医师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000000" w:sz="5" w:space="0"/>
                <w:lang w:val="en-US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  <w:lang w:val="en-US"/>
              </w:rPr>
              <w:t>1.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</w:rPr>
              <w:t>政治思想素质高，吃苦耐劳、工作细心，较强事业心、责任心。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  <w:lang w:val="en-US"/>
              </w:rPr>
              <w:t>2.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</w:rPr>
              <w:t>在院长及科主任领导下，担任放射科的日常工作，完成各种常规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  <w:lang w:val="en-US"/>
              </w:rPr>
              <w:t>X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</w:rPr>
              <w:t>线检查和体检工作。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  <w:lang w:val="en-US"/>
              </w:rPr>
              <w:br w:type="textWrapping"/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  <w:lang w:val="en-US"/>
              </w:rPr>
              <w:t>   3.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</w:rPr>
              <w:t>认真执行医院及科室各项规章制度和技术操作常规，独立完成操作或进行各种检查工作，及时做出正确诊断并签发诊断报告，严防差错事故。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  <w:lang w:val="en-US"/>
              </w:rPr>
              <w:br w:type="textWrapping"/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  <w:lang w:val="en-US"/>
              </w:rPr>
              <w:t>   4.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</w:rPr>
              <w:t>认真学习业务、运用国内外的先进医学技术，积极开展新技术、新项目，参加科研工作，及时总结经验。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大专以上学历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,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具有执业医师证和医师资格证书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.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身心健康，能胜任岗位要求；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  <w:lang w:val="en-US"/>
              </w:rPr>
              <w:t>3.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</w:rPr>
              <w:t>具有本专业基础理论知识，掌握各部位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  <w:lang w:val="en-US"/>
              </w:rPr>
              <w:t>X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</w:rPr>
              <w:t>线检查技术和操作技能，熟练应用计算机和图像处理；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  <w:lang w:val="en-US"/>
              </w:rPr>
              <w:t>4.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</w:rPr>
              <w:t>放射工作经验丰富者优先。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  <w:jc w:val="center"/>
        </w:trPr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B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超室医师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  <w:lang w:val="en-US"/>
              </w:rPr>
              <w:t>1.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</w:rPr>
              <w:t>政治思想素质高，吃苦耐劳、工作细心，较强事业心、责任心；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  <w:lang w:val="en-US"/>
              </w:rPr>
              <w:t>2.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</w:rPr>
              <w:t>在院长及科主任领导下，担任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  <w:lang w:val="en-US"/>
              </w:rPr>
              <w:t>B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</w:rPr>
              <w:t>超室的日常工作，完成各种常规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  <w:lang w:val="en-US"/>
              </w:rPr>
              <w:t>X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</w:rPr>
              <w:t>线检查和体检工作；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  <w:lang w:val="en-US"/>
              </w:rPr>
              <w:br w:type="textWrapping"/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  <w:lang w:val="en-US"/>
              </w:rPr>
              <w:t>   3.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</w:rPr>
              <w:t>认真执行医院及科室各项规章制度和技术操作常规，独立完成操作或进行各种检查工作，及时做出正确诊断并签发诊断报告，严防差错事故。；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  <w:lang w:val="en-US"/>
              </w:rPr>
              <w:br w:type="textWrapping"/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  <w:lang w:val="en-US"/>
              </w:rPr>
              <w:t>   4.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</w:rPr>
              <w:t>认真学习业务、运用国内外的先进医学技术，积极开展新技术、新项目，参加科研工作，及时总结经验。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大专以上学历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,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具有执业医师证和医师资格证书；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身心健康，能胜任岗位要求；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  <w:lang w:val="en-US"/>
              </w:rPr>
              <w:t>3.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</w:rPr>
              <w:t>具有本专业基础理论知识，掌握各部位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  <w:lang w:val="en-US"/>
              </w:rPr>
              <w:t>B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</w:rPr>
              <w:t>超检查，技术和操作技能，熟练应用计算机和图像处理；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  <w:lang w:val="en-US"/>
              </w:rPr>
              <w:t>4.B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</w:rPr>
              <w:t>超工作经验丰富者优先。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  <w:jc w:val="center"/>
        </w:trPr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护士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政治思想素质高，吃苦耐劳，工作细心，责任心强；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在院长及科主任领导下，担任住院、门诊、急诊的日常及值班工作；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认真执行医院及科室各项规章制度和技术操作常规，服从医院安排，完成各项工作任务；指导下级护士护理工作，配合，以及急危重病人抢救，严防差错事故；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认真学习业务、运用国内外的先进医学技术，积极开展新技术、新疗法，参加科研工作，及时总结经验。   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全日制大专以上学历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,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具有执业护师证；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年龄不超过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岁，身心健康，能胜任岗位要求；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系统地掌握医学理论体系，具有丰富理论知识，熟练掌握临床常见病、多发病及传染病的护理和治疗，且操作规范；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三级医院工作经验者优先。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  <w:jc w:val="center"/>
        </w:trPr>
        <w:tc>
          <w:tcPr>
            <w:tcW w:w="53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left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检验师</w:t>
            </w:r>
          </w:p>
        </w:tc>
        <w:tc>
          <w:tcPr>
            <w:tcW w:w="7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在科主任领导和上级检验师指导下进行工作；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亲自参加检验和采集标本，核对发送检验结果，负责特殊检验的技术操作和特殊试剂的配制、鉴定、检查，定期校正检验试剂、仪器，严防差错事故；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3.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开展科学研究和技术革新，改进检验方法，参加开展新技术、新项目，提高检验质量；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4.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担任一定的检验器材的洗刷，做好消毒隔离工作。</w:t>
            </w:r>
          </w:p>
        </w:tc>
        <w:tc>
          <w:tcPr>
            <w:tcW w:w="29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1.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具有医学检验、临床检验专业，有相关工作经验者，或有检验资格证书的优先；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lang w:val="en-US"/>
              </w:rPr>
              <w:t>2.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</w:rPr>
              <w:t>能独立操作检验科各种仪器（如血细胞分析仪、生化仪、粘度分析仪器），能吃苦耐劳、工作细心、责任心强，较强事业心；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63" w:lineRule="atLeast"/>
              <w:ind w:left="0" w:right="0"/>
              <w:rPr>
                <w:color w:val="333333"/>
                <w:sz w:val="17"/>
                <w:szCs w:val="17"/>
              </w:rPr>
            </w:pP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  <w:lang w:val="en-US"/>
              </w:rPr>
              <w:t>3.</w:t>
            </w:r>
            <w:r>
              <w:rPr>
                <w:rFonts w:hint="eastAsia" w:ascii="等线 Light" w:hAnsi="等线 Light" w:eastAsia="等线 Light" w:cs="等线 Light"/>
                <w:color w:val="333333"/>
                <w:sz w:val="17"/>
                <w:szCs w:val="17"/>
                <w:bdr w:val="none" w:color="auto" w:sz="0" w:space="0"/>
                <w:shd w:val="clear" w:fill="FFFFFF"/>
              </w:rPr>
              <w:t>熟练掌握临床基础、免疫学、血液学、临床生化室的各项操作原理和操作技能，拥有本专业相关联的各项实际操作技能，掌握各科室常规临床检验工作。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A6C15"/>
    <w:rsid w:val="6EFA6C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2019-03-29T06:43:00Z</dcterms:created>
  <dc:creator>ASUS</dc:creator>
  <cp:lastModifiedBy>ASUS</cp:lastModifiedBy>
  <dcterms:modified xsi:type="dcterms:W3CDTF">2019-03-29T06:43:31Z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