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01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招聘岗位一览表</w:t>
      </w:r>
    </w:p>
    <w:tbl>
      <w:tblPr>
        <w:tblW w:w="54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023"/>
        <w:gridCol w:w="525"/>
        <w:gridCol w:w="3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401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  <w:t>招聘单位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  <w:t>工作职责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  <w:t>人数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  <w:t>任职条件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浙江大学中国新型城镇化研究院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执行副院长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硕士及以上学历，年龄一般在</w:t>
            </w: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35-45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岁之间，具备</w:t>
            </w: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年以上的相关领域研究机构的工作经验，在相关领域的学术、国际化、市场、管理等方面具备综合实力。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u w:val="single"/>
              </w:rPr>
              <w:t>岗位职责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协助院长，协调组织各部门的工作，负责研究院发展战略和实践项目的落地执行。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专职行政管理人员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硕士及以上学历，具备相应的专业背景或工作经验。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u w:val="single"/>
              </w:rPr>
              <w:t>岗位职责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各职能部门副主任，负责研究院各项具体工作的实施，具体为：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院办公室（</w:t>
            </w: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人）：负责检查、落实各项工作，包括人事、财务及研究院日常行政事务。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2. 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对外合作部（</w:t>
            </w: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人）：负责与企业合作等外联事务，以及研究院的宣传工作。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3. 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项目咨询部（</w:t>
            </w: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人）：负责研究院科研项目整理、申报、管理以及承接相关设计项目的咨询工作。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4. 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培训部（</w:t>
            </w: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人）：负责制定培训计划，组织和举办相关培训活动和人才培养工作。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专职研究人员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博士及以上学历，具备优秀的专业能力和研究潜力，并有一定海外学习实践经历的青年学者；或副高及以上职称，具有良好研究工作基础并能独立承担课题项目。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岗位职责：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兼职研究人员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在国内外高校或研究机构从事相关领域研究并有一定研究成果；或在政府相关部门担任领导职务，具备丰富的理论和实践经验。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u w:val="single"/>
              </w:rPr>
              <w:t>岗位职责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主要从事新型城镇化研究人才的培养及研究项目的指导工作，并参与咨询和培训工作及智库建设。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合计人数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351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3"/>
          <w:szCs w:val="23"/>
          <w:shd w:val="clear" w:fill="FFFFFF"/>
        </w:rPr>
        <w:t>应聘截止时间：</w:t>
      </w: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3"/>
          <w:szCs w:val="23"/>
          <w:shd w:val="clear" w:fill="FFFFFF"/>
        </w:rPr>
        <w:t>2017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3"/>
          <w:szCs w:val="23"/>
          <w:shd w:val="clear" w:fill="FFFFFF"/>
        </w:rPr>
        <w:t>年</w:t>
      </w: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3"/>
          <w:szCs w:val="23"/>
          <w:shd w:val="clear" w:fill="FFFFFF"/>
        </w:rPr>
        <w:t>10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3"/>
          <w:szCs w:val="23"/>
          <w:shd w:val="clear" w:fill="FFFFFF"/>
        </w:rPr>
        <w:t>月</w:t>
      </w: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3"/>
          <w:szCs w:val="23"/>
          <w:shd w:val="clear" w:fill="FFFFFF"/>
        </w:rPr>
        <w:t>31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3"/>
          <w:szCs w:val="23"/>
          <w:shd w:val="clear" w:fill="FFFFFF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3568B"/>
    <w:rsid w:val="259356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2017-09-30T00:56:00Z</dcterms:created>
  <dc:creator>ASUS</dc:creator>
  <cp:lastModifiedBy>ASUS</cp:lastModifiedBy>
  <dcterms:modified xsi:type="dcterms:W3CDTF">2017-09-30T00:56:20Z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