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  <w:t>招聘部分岗位计划数的公告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5966" w:type="dxa"/>
        <w:tblInd w:w="4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1388"/>
        <w:gridCol w:w="1162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报考学校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学科岗位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拟招聘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报名人数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宁波市职教中心学校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轨道机电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正始中学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高中政治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经贸学校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计算机教师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四明中学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技术教师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2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装备中心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智慧教育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</w:tbl>
    <w:p>
      <w:pPr>
        <w:rPr>
          <w:rFonts w:ascii="Tahoma" w:hAnsi="Tahoma" w:eastAsia="Tahoma" w:cs="Tahoma"/>
          <w:b/>
          <w:i w:val="0"/>
          <w:caps w:val="0"/>
          <w:color w:val="C71200"/>
          <w:spacing w:val="0"/>
          <w:sz w:val="17"/>
          <w:szCs w:val="17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215CE"/>
    <w:rsid w:val="04621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2017-09-27T11:14:00Z</dcterms:created>
  <dc:creator>ASUS</dc:creator>
  <cp:lastModifiedBy>ASUS</cp:lastModifiedBy>
  <dcterms:modified xsi:type="dcterms:W3CDTF">2017-09-27T11:14:49Z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