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Style w:val="3"/>
          <w:rFonts w:ascii="华文楷体" w:hAnsi="华文楷体" w:eastAsia="华文楷体" w:cs="华文楷体"/>
          <w:bCs w:val="0"/>
          <w:kern w:val="0"/>
          <w:sz w:val="24"/>
          <w:szCs w:val="24"/>
          <w:shd w:val="clear" w:fill="FFFFFF"/>
          <w:lang w:val="en-US" w:eastAsia="zh-CN" w:bidi="ar"/>
        </w:rPr>
        <w:t>附录一：教职工及学生社会实践班车运行时刻表</w:t>
      </w:r>
      <w:r>
        <w:rPr>
          <w:rStyle w:val="3"/>
          <w:rFonts w:hint="default" w:ascii="华文楷体" w:hAnsi="华文楷体" w:eastAsia="华文楷体" w:cs="华文楷体"/>
          <w:bCs w:val="0"/>
          <w:color w:val="000000"/>
          <w:kern w:val="0"/>
          <w:sz w:val="24"/>
          <w:szCs w:val="21"/>
          <w:shd w:val="clear" w:fill="FFFFFF"/>
          <w:lang w:val="en-US" w:eastAsia="zh-CN" w:bidi="ar"/>
        </w:rPr>
        <w:t>（2016年5月3日起执行）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华文楷体" w:hAnsi="华文楷体" w:eastAsia="华文楷体" w:cs="华文楷体"/>
          <w:color w:val="000000"/>
          <w:kern w:val="0"/>
          <w:sz w:val="24"/>
          <w:szCs w:val="21"/>
          <w:shd w:val="clear" w:fill="FFFFFF"/>
          <w:lang w:val="en-US" w:eastAsia="zh-CN" w:bidi="ar"/>
        </w:rPr>
        <w:t>1、徐汇校区→奉贤校区</w:t>
      </w:r>
    </w:p>
    <w:tbl>
      <w:tblPr>
        <w:tblW w:w="84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540"/>
        <w:gridCol w:w="1135"/>
        <w:gridCol w:w="2700"/>
        <w:gridCol w:w="41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1" w:hRule="atLeast"/>
        </w:trPr>
        <w:tc>
          <w:tcPr>
            <w:tcW w:w="1675" w:type="dxa"/>
            <w:gridSpan w:val="2"/>
            <w:tcBorders>
              <w:top w:val="double" w:color="000000" w:sz="4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班 次</w:t>
            </w:r>
          </w:p>
        </w:tc>
        <w:tc>
          <w:tcPr>
            <w:tcW w:w="2700" w:type="dxa"/>
            <w:tcBorders>
              <w:top w:val="double" w:color="000000" w:sz="4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周安排</w:t>
            </w:r>
          </w:p>
        </w:tc>
        <w:tc>
          <w:tcPr>
            <w:tcW w:w="4110" w:type="dxa"/>
            <w:tcBorders>
              <w:top w:val="double" w:color="000000" w:sz="4" w:space="0"/>
              <w:left w:val="dotDotDash" w:color="000000" w:sz="6" w:space="0"/>
              <w:bottom w:val="dotDotDash" w:color="000000" w:sz="6" w:space="0"/>
              <w:right w:val="doub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运行路线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5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06:45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全周</w:t>
            </w:r>
          </w:p>
        </w:tc>
        <w:tc>
          <w:tcPr>
            <w:tcW w:w="4110" w:type="dxa"/>
            <w:vMerge w:val="restart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徐汇校区→地铁莲花站南（梅陇西路罗秀路口）→畹町路（</w:t>
            </w:r>
            <w:r>
              <w:rPr>
                <w:rFonts w:hint="default" w:ascii="华文楷体" w:hAnsi="华文楷体" w:eastAsia="华文楷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公交720路莲花路地铁站换乘27路到畹町路春申路站牌处</w:t>
            </w: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）→奉贤校区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5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08:00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除周六、日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eastAsia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5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10:00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除周六、日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5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pct25" w:color="auto" w:fill="00000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pct25" w:color="auto" w:fill="0000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12:10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pct25" w:color="auto" w:fill="0000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除周日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5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pct25" w:color="auto" w:fill="00000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pct25" w:color="auto" w:fill="0000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14:00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pct25" w:color="auto" w:fill="0000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除周六、日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5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pct25" w:color="auto" w:fill="00000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pct25" w:color="auto" w:fill="0000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16:00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pct25" w:color="auto" w:fill="0000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全周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5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pct25" w:color="auto" w:fill="00000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华文楷体" w:hAnsi="华文楷体" w:eastAsia="华文楷体" w:cs="华文楷体"/>
                <w:bCs w:val="0"/>
                <w:color w:val="00206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pct25" w:color="auto" w:fill="0000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华文楷体" w:hAnsi="华文楷体" w:eastAsia="华文楷体" w:cs="华文楷体"/>
                <w:bCs w:val="0"/>
                <w:color w:val="00206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17:15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pct25" w:color="auto" w:fill="0000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华文楷体" w:hAnsi="华文楷体" w:eastAsia="华文楷体" w:cs="华文楷体"/>
                <w:bCs w:val="0"/>
                <w:color w:val="00206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除周六、日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5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pct25" w:color="auto" w:fill="00000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pct25" w:color="auto" w:fill="0000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18:30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pct25" w:color="auto" w:fill="0000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除周六、日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5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uble" w:color="000000" w:sz="4" w:space="0"/>
              <w:right w:val="dotDotDash" w:color="000000" w:sz="6" w:space="0"/>
            </w:tcBorders>
            <w:shd w:val="pct25" w:color="auto" w:fill="00000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tDotDash" w:color="000000" w:sz="6" w:space="0"/>
            </w:tcBorders>
            <w:shd w:val="pct25" w:color="auto" w:fill="0000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20:00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tDotDash" w:color="000000" w:sz="6" w:space="0"/>
            </w:tcBorders>
            <w:shd w:val="pct25" w:color="auto" w:fill="0000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除周六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tabs>
          <w:tab w:val="left" w:pos="6330"/>
        </w:tabs>
        <w:spacing w:before="0" w:beforeAutospacing="0" w:after="0" w:afterAutospacing="0"/>
        <w:ind w:left="0" w:right="0"/>
        <w:jc w:val="left"/>
      </w:pPr>
      <w:r>
        <w:rPr>
          <w:rFonts w:hint="default" w:ascii="华文楷体" w:hAnsi="华文楷体" w:eastAsia="华文楷体" w:cs="华文楷体"/>
          <w:color w:val="000000"/>
          <w:kern w:val="0"/>
          <w:sz w:val="24"/>
          <w:szCs w:val="21"/>
          <w:shd w:val="clear" w:fill="FFFFFF"/>
          <w:lang w:val="en-US" w:eastAsia="zh-CN" w:bidi="ar"/>
        </w:rPr>
        <w:t>2、奉贤校区→徐汇校区</w:t>
      </w:r>
    </w:p>
    <w:tbl>
      <w:tblPr>
        <w:tblW w:w="84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540"/>
        <w:gridCol w:w="1135"/>
        <w:gridCol w:w="2700"/>
        <w:gridCol w:w="41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1" w:hRule="atLeast"/>
        </w:trPr>
        <w:tc>
          <w:tcPr>
            <w:tcW w:w="1675" w:type="dxa"/>
            <w:gridSpan w:val="2"/>
            <w:tcBorders>
              <w:top w:val="double" w:color="000000" w:sz="4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班 次</w:t>
            </w:r>
          </w:p>
        </w:tc>
        <w:tc>
          <w:tcPr>
            <w:tcW w:w="2700" w:type="dxa"/>
            <w:tcBorders>
              <w:top w:val="double" w:color="000000" w:sz="4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周安排</w:t>
            </w:r>
          </w:p>
        </w:tc>
        <w:tc>
          <w:tcPr>
            <w:tcW w:w="4110" w:type="dxa"/>
            <w:tcBorders>
              <w:top w:val="double" w:color="000000" w:sz="4" w:space="0"/>
              <w:left w:val="dotDotDash" w:color="000000" w:sz="6" w:space="0"/>
              <w:bottom w:val="dotDotDash" w:color="000000" w:sz="6" w:space="0"/>
              <w:right w:val="doub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运行路线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1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pct25" w:color="auto" w:fill="0000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pct25" w:color="auto" w:fill="0000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06:30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pct25" w:color="auto" w:fill="0000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全周</w:t>
            </w:r>
          </w:p>
        </w:tc>
        <w:tc>
          <w:tcPr>
            <w:tcW w:w="4110" w:type="dxa"/>
            <w:vMerge w:val="restart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奉贤校区→畹町路（公交27路畹町路春申路站牌处）→地铁莲花站南（梅陇西路罗秀路口）→徐汇校区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1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08:15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全周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1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10:00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除周六、日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1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华文楷体" w:hAnsi="华文楷体" w:eastAsia="华文楷体" w:cs="华文楷体"/>
                <w:bCs w:val="0"/>
                <w:color w:val="00206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华文楷体" w:hAnsi="华文楷体" w:eastAsia="华文楷体" w:cs="华文楷体"/>
                <w:bCs w:val="0"/>
                <w:color w:val="00206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11:45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华文楷体" w:hAnsi="华文楷体" w:eastAsia="华文楷体" w:cs="华文楷体"/>
                <w:bCs w:val="0"/>
                <w:color w:val="00206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除周六、日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1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华文楷体" w:hAnsi="华文楷体" w:eastAsia="华文楷体" w:cs="华文楷体"/>
                <w:bCs w:val="0"/>
                <w:color w:val="00206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华文楷体" w:hAnsi="华文楷体" w:eastAsia="华文楷体" w:cs="华文楷体"/>
                <w:bCs w:val="0"/>
                <w:color w:val="00206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12:30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华文楷体" w:hAnsi="华文楷体" w:eastAsia="华文楷体" w:cs="华文楷体"/>
                <w:bCs w:val="0"/>
                <w:color w:val="00206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除周日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1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13:30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除周六、日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1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15:30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除周六、日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除周六、日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华文楷体" w:hAnsi="华文楷体" w:eastAsia="华文楷体" w:cs="华文楷体"/>
                <w:bCs w:val="0"/>
                <w:color w:val="00206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华文楷体" w:hAnsi="华文楷体" w:eastAsia="华文楷体" w:cs="华文楷体"/>
                <w:bCs w:val="0"/>
                <w:color w:val="00206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17:20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华文楷体" w:hAnsi="华文楷体" w:eastAsia="华文楷体" w:cs="华文楷体"/>
                <w:bCs w:val="0"/>
                <w:color w:val="00206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仅周六、日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华文楷体" w:hAnsi="华文楷体" w:eastAsia="华文楷体" w:cs="华文楷体"/>
                <w:bCs w:val="0"/>
                <w:color w:val="00206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华文楷体" w:hAnsi="华文楷体" w:eastAsia="华文楷体" w:cs="华文楷体"/>
                <w:bCs w:val="0"/>
                <w:color w:val="00206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18:00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华文楷体" w:hAnsi="华文楷体" w:eastAsia="华文楷体" w:cs="华文楷体"/>
                <w:bCs w:val="0"/>
                <w:color w:val="00206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除周六、日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20:00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除周六、日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uble" w:color="000000" w:sz="4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21:00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除周六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华文楷体" w:hAnsi="华文楷体" w:eastAsia="华文楷体" w:cs="华文楷体"/>
          <w:color w:val="000000"/>
          <w:kern w:val="0"/>
          <w:sz w:val="24"/>
          <w:szCs w:val="21"/>
          <w:shd w:val="clear" w:fill="FFFFFF"/>
          <w:lang w:val="en-US" w:eastAsia="zh-CN" w:bidi="ar"/>
        </w:rPr>
        <w:t>3、金山科技园区→奉贤校区</w:t>
      </w:r>
    </w:p>
    <w:tbl>
      <w:tblPr>
        <w:tblW w:w="84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540"/>
        <w:gridCol w:w="1135"/>
        <w:gridCol w:w="2700"/>
        <w:gridCol w:w="41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71" w:hRule="atLeast"/>
        </w:trPr>
        <w:tc>
          <w:tcPr>
            <w:tcW w:w="1675" w:type="dxa"/>
            <w:gridSpan w:val="2"/>
            <w:tcBorders>
              <w:top w:val="double" w:color="000000" w:sz="4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班 次</w:t>
            </w:r>
          </w:p>
        </w:tc>
        <w:tc>
          <w:tcPr>
            <w:tcW w:w="2700" w:type="dxa"/>
            <w:tcBorders>
              <w:top w:val="double" w:color="000000" w:sz="4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周安排</w:t>
            </w:r>
          </w:p>
        </w:tc>
        <w:tc>
          <w:tcPr>
            <w:tcW w:w="4110" w:type="dxa"/>
            <w:tcBorders>
              <w:top w:val="double" w:color="000000" w:sz="4" w:space="0"/>
              <w:left w:val="dotDotDash" w:color="000000" w:sz="6" w:space="0"/>
              <w:bottom w:val="dotDotDash" w:color="000000" w:sz="6" w:space="0"/>
              <w:right w:val="doub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运行路线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286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07:00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全周</w:t>
            </w:r>
          </w:p>
        </w:tc>
        <w:tc>
          <w:tcPr>
            <w:tcW w:w="4110" w:type="dxa"/>
            <w:vMerge w:val="restart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金山生活区</w:t>
            </w:r>
            <w:r>
              <w:rPr>
                <w:rFonts w:hint="default" w:ascii="华文楷体" w:hAnsi="华文楷体" w:eastAsia="华文楷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奉贤校区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256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08:50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除周六、日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81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12:10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除周日，周六蒙山路起点</w:t>
            </w:r>
          </w:p>
        </w:tc>
        <w:tc>
          <w:tcPr>
            <w:tcW w:w="411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ub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金山科技园→金山生活区</w:t>
            </w:r>
            <w:r>
              <w:rPr>
                <w:rFonts w:hint="default" w:ascii="华文楷体" w:hAnsi="华文楷体" w:eastAsia="华文楷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奉贤校区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5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uble" w:color="000000" w:sz="4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16:10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全周,周六、日蒙山路起点</w:t>
            </w:r>
          </w:p>
        </w:tc>
        <w:tc>
          <w:tcPr>
            <w:tcW w:w="4110" w:type="dxa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金山生活区</w:t>
            </w:r>
            <w:r>
              <w:rPr>
                <w:rFonts w:hint="default" w:ascii="华文楷体" w:hAnsi="华文楷体" w:eastAsia="华文楷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→</w:t>
            </w: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奉贤校区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华文楷体" w:hAnsi="华文楷体" w:eastAsia="华文楷体" w:cs="华文楷体"/>
          <w:color w:val="000000"/>
          <w:kern w:val="0"/>
          <w:sz w:val="24"/>
          <w:szCs w:val="21"/>
          <w:shd w:val="clear" w:fill="FFFFFF"/>
          <w:lang w:val="en-US" w:eastAsia="zh-CN" w:bidi="ar"/>
        </w:rPr>
        <w:t>4、奉贤校区→金山科技园区</w:t>
      </w:r>
    </w:p>
    <w:tbl>
      <w:tblPr>
        <w:tblW w:w="84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540"/>
        <w:gridCol w:w="1135"/>
        <w:gridCol w:w="2700"/>
        <w:gridCol w:w="41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1" w:hRule="atLeast"/>
        </w:trPr>
        <w:tc>
          <w:tcPr>
            <w:tcW w:w="1675" w:type="dxa"/>
            <w:gridSpan w:val="2"/>
            <w:tcBorders>
              <w:top w:val="double" w:color="000000" w:sz="4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班 次</w:t>
            </w:r>
          </w:p>
        </w:tc>
        <w:tc>
          <w:tcPr>
            <w:tcW w:w="2700" w:type="dxa"/>
            <w:tcBorders>
              <w:top w:val="double" w:color="000000" w:sz="4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周安排</w:t>
            </w:r>
          </w:p>
        </w:tc>
        <w:tc>
          <w:tcPr>
            <w:tcW w:w="4110" w:type="dxa"/>
            <w:tcBorders>
              <w:top w:val="double" w:color="000000" w:sz="4" w:space="0"/>
              <w:left w:val="dotDotDash" w:color="000000" w:sz="6" w:space="0"/>
              <w:bottom w:val="dotDotDash" w:color="000000" w:sz="6" w:space="0"/>
              <w:right w:val="doub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运行路线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56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08:15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全周</w:t>
            </w:r>
          </w:p>
        </w:tc>
        <w:tc>
          <w:tcPr>
            <w:tcW w:w="4110" w:type="dxa"/>
            <w:vMerge w:val="restart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奉贤校区→</w:t>
            </w: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金山生活区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11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13:10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除周日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1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15:30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除周六、日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1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除周六、日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1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华文楷体" w:hAnsi="华文楷体" w:eastAsia="华文楷体" w:cs="华文楷体"/>
                <w:bCs w:val="0"/>
                <w:color w:val="00206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华文楷体" w:hAnsi="华文楷体" w:eastAsia="华文楷体" w:cs="华文楷体"/>
                <w:bCs w:val="0"/>
                <w:color w:val="00206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17:20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华文楷体" w:hAnsi="华文楷体" w:eastAsia="华文楷体" w:cs="华文楷体"/>
                <w:bCs w:val="0"/>
                <w:color w:val="00206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仅周六、日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6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华文楷体" w:hAnsi="华文楷体" w:eastAsia="华文楷体" w:cs="华文楷体"/>
                <w:bCs w:val="0"/>
                <w:color w:val="00206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华文楷体" w:hAnsi="华文楷体" w:eastAsia="华文楷体" w:cs="华文楷体"/>
                <w:bCs w:val="0"/>
                <w:color w:val="00206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18:00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华文楷体" w:hAnsi="华文楷体" w:eastAsia="华文楷体" w:cs="华文楷体"/>
                <w:bCs w:val="0"/>
                <w:color w:val="00206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除周六、日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56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uble" w:color="000000" w:sz="4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21:00</w:t>
            </w:r>
          </w:p>
        </w:tc>
        <w:tc>
          <w:tcPr>
            <w:tcW w:w="2700" w:type="dxa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除周六、日</w:t>
            </w:r>
          </w:p>
        </w:tc>
        <w:tc>
          <w:tcPr>
            <w:tcW w:w="411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华文楷体" w:hAnsi="华文楷体" w:eastAsia="华文楷体" w:cs="华文楷体"/>
          <w:color w:val="000000"/>
          <w:kern w:val="0"/>
          <w:sz w:val="24"/>
          <w:szCs w:val="21"/>
          <w:shd w:val="clear" w:fill="FFFFFF"/>
          <w:lang w:val="en-US" w:eastAsia="zh-CN" w:bidi="ar"/>
        </w:rPr>
        <w:t>5、金山科技园区←→徐汇校区</w:t>
      </w:r>
    </w:p>
    <w:tbl>
      <w:tblPr>
        <w:tblW w:w="84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540"/>
        <w:gridCol w:w="1135"/>
        <w:gridCol w:w="2700"/>
        <w:gridCol w:w="41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6" w:hRule="atLeast"/>
        </w:trPr>
        <w:tc>
          <w:tcPr>
            <w:tcW w:w="1675" w:type="dxa"/>
            <w:gridSpan w:val="2"/>
            <w:tcBorders>
              <w:top w:val="double" w:color="000000" w:sz="4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班 次</w:t>
            </w:r>
          </w:p>
        </w:tc>
        <w:tc>
          <w:tcPr>
            <w:tcW w:w="2700" w:type="dxa"/>
            <w:tcBorders>
              <w:top w:val="double" w:color="000000" w:sz="4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周安排</w:t>
            </w:r>
          </w:p>
        </w:tc>
        <w:tc>
          <w:tcPr>
            <w:tcW w:w="4110" w:type="dxa"/>
            <w:tcBorders>
              <w:top w:val="double" w:color="000000" w:sz="4" w:space="0"/>
              <w:left w:val="dotDotDash" w:color="000000" w:sz="6" w:space="0"/>
              <w:bottom w:val="dotDotDash" w:color="000000" w:sz="6" w:space="0"/>
              <w:right w:val="doub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运行路线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5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06:40</w:t>
            </w:r>
          </w:p>
        </w:tc>
        <w:tc>
          <w:tcPr>
            <w:tcW w:w="2700" w:type="dxa"/>
            <w:vMerge w:val="restart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除周六、日</w:t>
            </w:r>
          </w:p>
        </w:tc>
        <w:tc>
          <w:tcPr>
            <w:tcW w:w="4110" w:type="dxa"/>
            <w:tcBorders>
              <w:top w:val="dotDotDash" w:color="000000" w:sz="6" w:space="0"/>
              <w:left w:val="dotDotDash" w:color="000000" w:sz="6" w:space="0"/>
              <w:bottom w:val="dotDotDash" w:color="000000" w:sz="6" w:space="0"/>
              <w:right w:val="doub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金山生活区→</w:t>
            </w:r>
            <w:r>
              <w:rPr>
                <w:rFonts w:hint="default" w:ascii="华文楷体" w:hAnsi="华文楷体" w:eastAsia="华文楷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徐汇校区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5" w:hRule="atLeast"/>
        </w:trPr>
        <w:tc>
          <w:tcPr>
            <w:tcW w:w="540" w:type="dxa"/>
            <w:tcBorders>
              <w:top w:val="dotDotDash" w:color="000000" w:sz="6" w:space="0"/>
              <w:left w:val="double" w:color="000000" w:sz="4" w:space="0"/>
              <w:bottom w:val="double" w:color="000000" w:sz="4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华文楷体" w:hAnsi="华文楷体" w:eastAsia="华文楷体" w:cs="华文楷体"/>
                <w:bCs w:val="0"/>
                <w:color w:val="00206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tDotDash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华文楷体" w:hAnsi="华文楷体" w:eastAsia="华文楷体" w:cs="华文楷体"/>
                <w:bCs w:val="0"/>
                <w:color w:val="00206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17:10</w:t>
            </w:r>
          </w:p>
        </w:tc>
        <w:tc>
          <w:tcPr>
            <w:tcW w:w="2700" w:type="dxa"/>
            <w:vMerge w:val="continue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tDotDash" w:color="000000" w:sz="6" w:space="0"/>
            </w:tcBorders>
            <w:shd w:val="clear"/>
            <w:vAlign w:val="center"/>
          </w:tcPr>
          <w:p>
            <w:pPr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dotDotDash" w:color="000000" w:sz="6" w:space="0"/>
              <w:left w:val="dotDotDash" w:color="000000" w:sz="6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华文楷体" w:hAnsi="华文楷体" w:eastAsia="华文楷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徐汇校区</w:t>
            </w:r>
            <w:r>
              <w:rPr>
                <w:rFonts w:hint="default" w:ascii="华文楷体" w:hAnsi="华文楷体" w:eastAsia="华文楷体" w:cs="华文楷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→金山生活区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华文楷体" w:hAnsi="华文楷体" w:eastAsia="华文楷体" w:cs="华文楷体"/>
          <w:color w:val="000000"/>
          <w:kern w:val="0"/>
          <w:sz w:val="24"/>
          <w:szCs w:val="21"/>
          <w:shd w:val="clear" w:fill="FFFFFF"/>
          <w:lang w:val="en-US" w:eastAsia="zh-CN" w:bidi="ar"/>
        </w:rPr>
        <w:t>6、以上</w:t>
      </w:r>
      <w:r>
        <w:rPr>
          <w:rFonts w:hint="default" w:ascii="华文楷体" w:hAnsi="华文楷体" w:eastAsia="华文楷体" w:cs="华文楷体"/>
          <w:color w:val="000000"/>
          <w:kern w:val="0"/>
          <w:sz w:val="24"/>
          <w:szCs w:val="21"/>
          <w:shd w:val="pct10" w:color="auto" w:fill="FFFFFF"/>
          <w:lang w:val="en-US" w:eastAsia="zh-CN" w:bidi="ar"/>
        </w:rPr>
        <w:t>灰色底色标注</w:t>
      </w:r>
      <w:r>
        <w:rPr>
          <w:rFonts w:hint="default" w:ascii="华文楷体" w:hAnsi="华文楷体" w:eastAsia="华文楷体" w:cs="华文楷体"/>
          <w:color w:val="000000"/>
          <w:kern w:val="0"/>
          <w:sz w:val="24"/>
          <w:szCs w:val="21"/>
          <w:shd w:val="clear" w:fill="FFFFFF"/>
          <w:lang w:val="en-US" w:eastAsia="zh-CN" w:bidi="ar"/>
        </w:rPr>
        <w:t>班次为学生社会实践与教工出行共有班次，学生可凭专票上车。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Times New Roman" w:hAnsi="Times New Roman" w:eastAsia="宋体" w:cs="宋体"/>
          <w:kern w:val="0"/>
          <w:sz w:val="24"/>
          <w:szCs w:val="24"/>
          <w:shd w:val="clear" w:fill="FFFFFF"/>
          <w:lang w:val="en-US" w:eastAsia="zh-CN" w:bidi="ar"/>
        </w:rPr>
        <w:t>附录二：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隶书" w:hAnsi="隶书" w:eastAsia="隶书" w:cs="隶书"/>
          <w:kern w:val="0"/>
          <w:sz w:val="31"/>
          <w:szCs w:val="31"/>
          <w:shd w:val="clear" w:fill="FFFFFF"/>
          <w:lang w:val="en-US" w:eastAsia="zh-CN" w:bidi="ar"/>
        </w:rPr>
        <w:t>助教报名表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Times New Roman" w:hAnsi="Times New Roman" w:eastAsia="宋体" w:cs="宋体"/>
          <w:kern w:val="0"/>
          <w:sz w:val="28"/>
          <w:szCs w:val="28"/>
          <w:shd w:val="clear" w:fill="FFFFFF"/>
          <w:lang w:val="en-US" w:eastAsia="zh-CN" w:bidi="ar"/>
        </w:rPr>
        <w:t>姓名学号学院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Times New Roman" w:hAnsi="Times New Roman" w:eastAsia="宋体" w:cs="宋体"/>
          <w:kern w:val="0"/>
          <w:sz w:val="24"/>
          <w:szCs w:val="24"/>
          <w:shd w:val="clear" w:fill="FFFFFF"/>
          <w:lang w:val="en-US" w:eastAsia="zh-CN" w:bidi="ar"/>
        </w:rPr>
        <w:t>手机邮箱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Times New Roman" w:eastAsia="宋体" w:cs="宋体"/>
          <w:kern w:val="0"/>
          <w:sz w:val="28"/>
          <w:szCs w:val="28"/>
          <w:shd w:val="clear" w:fill="FFFFFF"/>
          <w:lang w:val="en-US" w:eastAsia="zh-CN" w:bidi="ar"/>
        </w:rPr>
        <w:t>本科数学课程成绩</w:t>
      </w:r>
    </w:p>
    <w:tbl>
      <w:tblPr>
        <w:tblW w:w="7905" w:type="dxa"/>
        <w:tblInd w:w="10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730"/>
        <w:gridCol w:w="2835"/>
        <w:gridCol w:w="23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高等数学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线性代数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复变函数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其他：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Times New Roman" w:eastAsia="宋体" w:cs="宋体"/>
          <w:kern w:val="0"/>
          <w:sz w:val="28"/>
          <w:szCs w:val="28"/>
          <w:shd w:val="clear" w:fill="FFFFFF"/>
          <w:lang w:val="en-US" w:eastAsia="zh-CN" w:bidi="ar"/>
        </w:rPr>
        <w:t>考研数学成绩</w:t>
      </w:r>
    </w:p>
    <w:tbl>
      <w:tblPr>
        <w:tblW w:w="7560" w:type="dxa"/>
        <w:tblInd w:w="10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20"/>
        <w:gridCol w:w="1980"/>
        <w:gridCol w:w="1260"/>
        <w:gridCol w:w="1260"/>
        <w:gridCol w:w="14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直研（打钩）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数学一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数学二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Times New Roman" w:eastAsia="宋体" w:cs="宋体"/>
          <w:kern w:val="0"/>
          <w:sz w:val="28"/>
          <w:szCs w:val="28"/>
          <w:shd w:val="clear" w:fill="FFFFFF"/>
          <w:lang w:val="en-US" w:eastAsia="zh-CN" w:bidi="ar"/>
        </w:rPr>
        <w:t>参加数学竞赛或数学建模竞赛获奖情况</w:t>
      </w:r>
    </w:p>
    <w:tbl>
      <w:tblPr>
        <w:tblW w:w="7920" w:type="dxa"/>
        <w:tblInd w:w="10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080"/>
        <w:gridCol w:w="5580"/>
        <w:gridCol w:w="12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5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竞赛名称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u5b8bu4f53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u5b8bu4f53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u5b8bu4f53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Times New Roman" w:eastAsia="宋体" w:cs="宋体"/>
          <w:kern w:val="0"/>
          <w:sz w:val="28"/>
          <w:szCs w:val="28"/>
          <w:shd w:val="clear" w:fill="FFFFFF"/>
          <w:lang w:val="en-US" w:eastAsia="zh-CN" w:bidi="ar"/>
        </w:rPr>
        <w:t>可供选择的工作时间（打钩）</w:t>
      </w:r>
    </w:p>
    <w:tbl>
      <w:tblPr>
        <w:tblW w:w="8407" w:type="dxa"/>
        <w:tblInd w:w="10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59"/>
        <w:gridCol w:w="1064"/>
        <w:gridCol w:w="1064"/>
        <w:gridCol w:w="1064"/>
        <w:gridCol w:w="1064"/>
        <w:gridCol w:w="1064"/>
        <w:gridCol w:w="1064"/>
        <w:gridCol w:w="10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晚上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u5b8bu4f53" w:hAnsi="u5b8bu4f53" w:eastAsia="u5b8bu4f53" w:cs="u5b8bu4f53"/>
                <w:color w:val="333333"/>
                <w:sz w:val="18"/>
                <w:szCs w:val="18"/>
              </w:rPr>
            </w:pPr>
            <w:r>
              <w:rPr>
                <w:rFonts w:hint="default" w:ascii="u5b8bu4f53" w:hAnsi="u5b8bu4f53" w:eastAsia="u5b8bu4f53" w:cs="u5b8bu4f53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3"/>
          <w:rFonts w:hint="eastAsia" w:ascii="Times New Roman" w:hAnsi="Times New Roman" w:eastAsia="宋体" w:cs="宋体"/>
          <w:bCs w:val="0"/>
          <w:kern w:val="0"/>
          <w:sz w:val="24"/>
          <w:szCs w:val="24"/>
          <w:shd w:val="clear" w:fill="FFFFFF"/>
          <w:lang w:val="en-US" w:eastAsia="zh-CN" w:bidi="ar"/>
        </w:rPr>
        <w:t>说明：周一到周五一般是白天听课（初修），周六周日或晚上听课一般是重修课。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5b8bu4f53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C1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333333"/>
      <w:u w:val="none"/>
    </w:rPr>
  </w:style>
  <w:style w:type="character" w:styleId="5">
    <w:name w:val="Hyperlink"/>
    <w:basedOn w:val="2"/>
    <w:uiPriority w:val="0"/>
    <w:rPr>
      <w:color w:val="333333"/>
      <w:u w:val="none"/>
    </w:rPr>
  </w:style>
  <w:style w:type="character" w:customStyle="1" w:styleId="7">
    <w:name w:val="pubdate-day"/>
    <w:basedOn w:val="2"/>
    <w:uiPriority w:val="0"/>
    <w:rPr>
      <w:shd w:val="clear" w:fill="F2F2F2"/>
    </w:rPr>
  </w:style>
  <w:style w:type="character" w:customStyle="1" w:styleId="8">
    <w:name w:val="column-name"/>
    <w:basedOn w:val="2"/>
    <w:uiPriority w:val="0"/>
    <w:rPr>
      <w:color w:val="6A6A6A"/>
    </w:rPr>
  </w:style>
  <w:style w:type="character" w:customStyle="1" w:styleId="9">
    <w:name w:val="column-name1"/>
    <w:basedOn w:val="2"/>
    <w:uiPriority w:val="0"/>
    <w:rPr>
      <w:color w:val="124D83"/>
    </w:rPr>
  </w:style>
  <w:style w:type="character" w:customStyle="1" w:styleId="10">
    <w:name w:val="column-name2"/>
    <w:basedOn w:val="2"/>
    <w:uiPriority w:val="0"/>
    <w:rPr>
      <w:color w:val="124D83"/>
    </w:rPr>
  </w:style>
  <w:style w:type="character" w:customStyle="1" w:styleId="11">
    <w:name w:val="column-name3"/>
    <w:basedOn w:val="2"/>
    <w:uiPriority w:val="0"/>
    <w:rPr>
      <w:color w:val="124D83"/>
    </w:rPr>
  </w:style>
  <w:style w:type="character" w:customStyle="1" w:styleId="12">
    <w:name w:val="column-name4"/>
    <w:basedOn w:val="2"/>
    <w:uiPriority w:val="0"/>
    <w:rPr>
      <w:color w:val="124D83"/>
    </w:rPr>
  </w:style>
  <w:style w:type="character" w:customStyle="1" w:styleId="13">
    <w:name w:val="item-name"/>
    <w:basedOn w:val="2"/>
    <w:uiPriority w:val="0"/>
    <w:rPr>
      <w:bdr w:val="none" w:color="auto" w:sz="0" w:space="0"/>
    </w:rPr>
  </w:style>
  <w:style w:type="character" w:customStyle="1" w:styleId="14">
    <w:name w:val="item-name1"/>
    <w:basedOn w:val="2"/>
    <w:uiPriority w:val="0"/>
    <w:rPr>
      <w:bdr w:val="none" w:color="auto" w:sz="0" w:space="0"/>
    </w:rPr>
  </w:style>
  <w:style w:type="character" w:customStyle="1" w:styleId="15">
    <w:name w:val="item-name2"/>
    <w:basedOn w:val="2"/>
    <w:uiPriority w:val="0"/>
    <w:rPr>
      <w:bdr w:val="none" w:color="auto" w:sz="0" w:space="0"/>
    </w:rPr>
  </w:style>
  <w:style w:type="character" w:customStyle="1" w:styleId="16">
    <w:name w:val="item-name3"/>
    <w:basedOn w:val="2"/>
    <w:uiPriority w:val="0"/>
    <w:rPr>
      <w:bdr w:val="none" w:color="auto" w:sz="0" w:space="0"/>
    </w:rPr>
  </w:style>
  <w:style w:type="character" w:customStyle="1" w:styleId="17">
    <w:name w:val="item-name4"/>
    <w:basedOn w:val="2"/>
    <w:uiPriority w:val="0"/>
    <w:rPr>
      <w:rFonts w:ascii="微软雅黑" w:hAnsi="微软雅黑" w:eastAsia="微软雅黑" w:cs="微软雅黑"/>
      <w:color w:val="4B4B4B"/>
      <w:sz w:val="24"/>
      <w:szCs w:val="24"/>
      <w:bdr w:val="none" w:color="auto" w:sz="0" w:space="0"/>
    </w:rPr>
  </w:style>
  <w:style w:type="character" w:customStyle="1" w:styleId="18">
    <w:name w:val="item-name5"/>
    <w:basedOn w:val="2"/>
    <w:uiPriority w:val="0"/>
    <w:rPr>
      <w:color w:val="005189"/>
      <w:bdr w:val="none" w:color="auto" w:sz="0" w:space="0"/>
    </w:rPr>
  </w:style>
  <w:style w:type="character" w:customStyle="1" w:styleId="19">
    <w:name w:val="item-name6"/>
    <w:basedOn w:val="2"/>
    <w:uiPriority w:val="0"/>
  </w:style>
  <w:style w:type="character" w:customStyle="1" w:styleId="20">
    <w:name w:val="pubdate-month"/>
    <w:basedOn w:val="2"/>
    <w:uiPriority w:val="0"/>
    <w:rPr>
      <w:color w:val="FFFFFF"/>
      <w:sz w:val="24"/>
      <w:szCs w:val="24"/>
      <w:shd w:val="clear" w:fill="CC0000"/>
    </w:rPr>
  </w:style>
  <w:style w:type="character" w:customStyle="1" w:styleId="21">
    <w:name w:val="news_title"/>
    <w:basedOn w:val="2"/>
    <w:uiPriority w:val="0"/>
  </w:style>
  <w:style w:type="character" w:customStyle="1" w:styleId="22">
    <w:name w:val="news_meta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2017-09-09T03:50:38Z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