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634"/>
        <w:gridCol w:w="723"/>
        <w:gridCol w:w="1068"/>
        <w:gridCol w:w="1047"/>
        <w:gridCol w:w="1498"/>
        <w:gridCol w:w="962"/>
        <w:gridCol w:w="962"/>
        <w:gridCol w:w="7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518" w:type="dxa"/>
            <w:gridSpan w:val="9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602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杨晓明同志基本情况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学历/学位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0"/>
                <w:szCs w:val="20"/>
                <w:lang w:val="en-US" w:eastAsia="zh-CN" w:bidi="ar"/>
              </w:rPr>
              <w:t>杨晓明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0"/>
                <w:szCs w:val="20"/>
                <w:lang w:val="en-US" w:eastAsia="zh-CN" w:bidi="ar"/>
              </w:rPr>
              <w:t>男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陕西榆林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1983.07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0"/>
                <w:szCs w:val="20"/>
                <w:lang w:val="en-US" w:eastAsia="zh-CN" w:bidi="ar"/>
              </w:rPr>
              <w:t>研究生-硕士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浙江农林大学森林培育（林学二级学科）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2014年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6月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湿地保护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 xml:space="preserve">   </w:t>
      </w:r>
      <w:r>
        <w:rPr>
          <w:rFonts w:hint="default" w:ascii="方正仿宋_GBK" w:hAnsi="方正仿宋_GBK" w:eastAsia="方正仿宋_GBK" w:cs="方正仿宋_GBK"/>
          <w:kern w:val="0"/>
          <w:sz w:val="30"/>
          <w:szCs w:val="30"/>
          <w:lang w:val="en-US" w:eastAsia="zh-CN" w:bidi="ar"/>
        </w:rPr>
        <w:t>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E6F7C"/>
    <w:rsid w:val="010E6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2017-08-23T12:44:00Z</dcterms:created>
  <dc:creator>ASUS</dc:creator>
  <cp:lastModifiedBy>ASUS</cp:lastModifiedBy>
  <dcterms:modified xsi:type="dcterms:W3CDTF">2017-08-23T12:45:04Z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