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8" w:beforeAutospacing="0" w:after="0" w:afterAutospacing="0"/>
        <w:ind w:left="0" w:right="0" w:firstLine="0"/>
        <w:rPr>
          <w:rFonts w:ascii="宋体" w:hAnsi="宋体" w:eastAsia="宋体" w:cs="宋体"/>
          <w:i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bdr w:val="none" w:color="auto" w:sz="0" w:space="0"/>
        </w:rPr>
        <w:t>浙江艺术职业学院拟聘人员公示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6348" w:type="dxa"/>
        <w:jc w:val="center"/>
        <w:tblCellSpacing w:w="0" w:type="dxa"/>
        <w:tblInd w:w="99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701"/>
        <w:gridCol w:w="1002"/>
        <w:gridCol w:w="589"/>
        <w:gridCol w:w="726"/>
        <w:gridCol w:w="1039"/>
        <w:gridCol w:w="11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毕业学校及专业（方向）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学历/学位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戏剧表演教师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白骏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201009475</w:t>
            </w:r>
          </w:p>
        </w:tc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1987.09</w:t>
            </w:r>
          </w:p>
        </w:tc>
        <w:tc>
          <w:tcPr>
            <w:tcW w:w="1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吉林艺术学院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戏剧戏曲学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研究生/    硕士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综艺表导演  教师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吴婧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201009493</w:t>
            </w:r>
          </w:p>
        </w:tc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1983.12</w:t>
            </w:r>
          </w:p>
        </w:tc>
        <w:tc>
          <w:tcPr>
            <w:tcW w:w="1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北京电影学院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表演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大提琴教师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田甜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201009485</w:t>
            </w:r>
          </w:p>
        </w:tc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1982.07</w:t>
            </w:r>
          </w:p>
        </w:tc>
        <w:tc>
          <w:tcPr>
            <w:tcW w:w="1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上海音乐学院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音乐学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（大提琴教学法）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本科/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服装设计   （版型）教师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茅彦旻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201009510</w:t>
            </w:r>
          </w:p>
        </w:tc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1982.10</w:t>
            </w:r>
          </w:p>
        </w:tc>
        <w:tc>
          <w:tcPr>
            <w:tcW w:w="1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浙江理工大学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设计艺术学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研究生/    硕士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人物造型设计教师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王婧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201009528</w:t>
            </w:r>
          </w:p>
        </w:tc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1981.08</w:t>
            </w:r>
          </w:p>
        </w:tc>
        <w:tc>
          <w:tcPr>
            <w:tcW w:w="1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上海戏剧学院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戏剧戏曲学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本科/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室内设计教师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杜晓霞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201009598</w:t>
            </w:r>
          </w:p>
        </w:tc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1981.10</w:t>
            </w:r>
          </w:p>
        </w:tc>
        <w:tc>
          <w:tcPr>
            <w:tcW w:w="1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南京林业大学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设计艺术学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研究生/    硕士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灯光设计教师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201009623</w:t>
            </w:r>
          </w:p>
        </w:tc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1982.04</w:t>
            </w:r>
          </w:p>
        </w:tc>
        <w:tc>
          <w:tcPr>
            <w:tcW w:w="1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上海戏剧学院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戏剧（灯光设计）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研究生/    硕士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影视制作教师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于宏伟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201009391</w:t>
            </w:r>
          </w:p>
        </w:tc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1984.01</w:t>
            </w:r>
          </w:p>
        </w:tc>
        <w:tc>
          <w:tcPr>
            <w:tcW w:w="1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中国传媒大学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广播电视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本科/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影视节目策划与编创教师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耿耿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201009590</w:t>
            </w:r>
          </w:p>
        </w:tc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1987.7</w:t>
            </w:r>
          </w:p>
        </w:tc>
        <w:tc>
          <w:tcPr>
            <w:tcW w:w="1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上海戏剧学院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戏剧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（戏剧影视编剧）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研究生/    硕士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音响导演教师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林彦汝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201009467</w:t>
            </w:r>
          </w:p>
        </w:tc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1988.6</w:t>
            </w:r>
          </w:p>
        </w:tc>
        <w:tc>
          <w:tcPr>
            <w:tcW w:w="1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韩国京畿大学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数字音乐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研究生/    硕士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文物修复与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保护理论教师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潘文娟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201009457</w:t>
            </w:r>
          </w:p>
        </w:tc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1986.07</w:t>
            </w:r>
          </w:p>
        </w:tc>
        <w:tc>
          <w:tcPr>
            <w:tcW w:w="1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厦门大学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历史学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（海洋史学）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研究生/    硕士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D1533"/>
    <w:rsid w:val="131D15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2017-09-28T10:45:00Z</dcterms:created>
  <dc:creator>ASUS</dc:creator>
  <cp:lastModifiedBy>ASUS</cp:lastModifiedBy>
  <dcterms:modified xsi:type="dcterms:W3CDTF">2017-09-28T10:45:14Z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