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温州市洞头人才发展有限公司劳务派遣员工报名表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89"/>
        <w:gridCol w:w="781"/>
        <w:gridCol w:w="120"/>
        <w:gridCol w:w="553"/>
        <w:gridCol w:w="980"/>
        <w:gridCol w:w="102"/>
        <w:gridCol w:w="103"/>
        <w:gridCol w:w="288"/>
        <w:gridCol w:w="322"/>
        <w:gridCol w:w="666"/>
        <w:gridCol w:w="153"/>
        <w:gridCol w:w="330"/>
        <w:gridCol w:w="47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报考单位（代码）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报考岗位（代码）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60" w:type="dxa"/>
            <w:gridSpan w:val="3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gridSpan w:val="3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064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818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专业技术职称或技能等级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54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41" w:type="dxa"/>
            <w:gridSpan w:val="14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679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441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年    月    日</w:t>
            </w:r>
          </w:p>
        </w:tc>
      </w:tr>
    </w:tbl>
    <w:p>
      <w:r>
        <w:rPr>
          <w:rFonts w:hint="eastAsia"/>
          <w:szCs w:val="21"/>
        </w:rPr>
        <w:t>注：照片同底2张，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C62B5"/>
    <w:rsid w:val="146C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2017-09-16T01:59:00Z</dcterms:created>
  <dc:creator>ASUS</dc:creator>
  <cp:lastModifiedBy>ASUS</cp:lastModifiedBy>
  <dcterms:modified xsi:type="dcterms:W3CDTF">2017-09-16T01:59:11Z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