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784" w:rsidRPr="00CA2950" w:rsidRDefault="00444784" w:rsidP="00166EF7">
      <w:pPr>
        <w:widowControl/>
        <w:jc w:val="center"/>
        <w:rPr>
          <w:rFonts w:ascii="Times New Roman" w:eastAsia="仿宋_GB2312" w:hAnsi="Times New Roman" w:cs="Times New Roman"/>
          <w:sz w:val="30"/>
          <w:szCs w:val="30"/>
        </w:rPr>
      </w:pPr>
      <w:r w:rsidRPr="00CA2950">
        <w:rPr>
          <w:rFonts w:ascii="Times New Roman" w:eastAsia="方正小标宋简体" w:hAnsi="Times New Roman" w:cs="方正小标宋简体" w:hint="eastAsia"/>
          <w:kern w:val="0"/>
          <w:sz w:val="36"/>
          <w:szCs w:val="36"/>
        </w:rPr>
        <w:t>湖南城市学院简介</w:t>
      </w:r>
    </w:p>
    <w:p w:rsidR="00444784" w:rsidRPr="0028432F" w:rsidRDefault="00444784" w:rsidP="00DF2B4F">
      <w:pPr>
        <w:adjustRightInd w:val="0"/>
        <w:snapToGrid w:val="0"/>
        <w:spacing w:line="400" w:lineRule="exact"/>
        <w:ind w:firstLineChars="200" w:firstLine="31680"/>
        <w:rPr>
          <w:rFonts w:ascii="仿宋_GB2312" w:eastAsia="仿宋_GB2312" w:hAnsi="Times New Roman" w:cs="Times New Roman"/>
          <w:color w:val="000000"/>
          <w:kern w:val="0"/>
          <w:sz w:val="28"/>
          <w:szCs w:val="28"/>
        </w:rPr>
      </w:pPr>
      <w:r w:rsidRPr="0028432F">
        <w:rPr>
          <w:rFonts w:ascii="仿宋_GB2312" w:eastAsia="仿宋_GB2312" w:hAnsi="宋体" w:cs="仿宋_GB2312" w:hint="eastAsia"/>
          <w:sz w:val="28"/>
          <w:szCs w:val="28"/>
        </w:rPr>
        <w:t>湖南城市学院位于湖南省益阳市，是湖南省人民政府主办的全日制普通本科院校。</w:t>
      </w:r>
      <w:r w:rsidRPr="0028432F">
        <w:rPr>
          <w:rFonts w:ascii="仿宋_GB2312" w:eastAsia="仿宋_GB2312" w:hAnsi="Times New Roman" w:cs="仿宋_GB2312"/>
          <w:sz w:val="28"/>
          <w:szCs w:val="28"/>
        </w:rPr>
        <w:t>2002</w:t>
      </w:r>
      <w:r w:rsidRPr="0028432F">
        <w:rPr>
          <w:rFonts w:ascii="仿宋_GB2312" w:eastAsia="仿宋_GB2312" w:hAnsi="宋体" w:cs="仿宋_GB2312" w:hint="eastAsia"/>
          <w:sz w:val="28"/>
          <w:szCs w:val="28"/>
        </w:rPr>
        <w:t>年</w:t>
      </w:r>
      <w:r w:rsidRPr="0028432F">
        <w:rPr>
          <w:rFonts w:ascii="仿宋_GB2312" w:eastAsia="仿宋_GB2312" w:hAnsi="Times New Roman" w:cs="仿宋_GB2312"/>
          <w:sz w:val="28"/>
          <w:szCs w:val="28"/>
        </w:rPr>
        <w:t>3</w:t>
      </w:r>
      <w:r w:rsidRPr="0028432F">
        <w:rPr>
          <w:rFonts w:ascii="仿宋_GB2312" w:eastAsia="仿宋_GB2312" w:hAnsi="宋体" w:cs="仿宋_GB2312" w:hint="eastAsia"/>
          <w:sz w:val="28"/>
          <w:szCs w:val="28"/>
        </w:rPr>
        <w:t>月，经教育部批准，益阳师范高等专科学校和湖南城建高等专科学校合并升本为湖南城市学院，同年开始本科招生，</w:t>
      </w:r>
      <w:r w:rsidRPr="0028432F">
        <w:rPr>
          <w:rFonts w:ascii="仿宋_GB2312" w:eastAsia="仿宋_GB2312" w:hAnsi="Times New Roman" w:cs="仿宋_GB2312"/>
          <w:color w:val="000000"/>
          <w:kern w:val="0"/>
          <w:sz w:val="28"/>
          <w:szCs w:val="28"/>
        </w:rPr>
        <w:t>2007</w:t>
      </w:r>
      <w:r w:rsidRPr="0028432F">
        <w:rPr>
          <w:rFonts w:ascii="仿宋_GB2312" w:eastAsia="仿宋_GB2312" w:hAnsi="宋体" w:cs="仿宋_GB2312" w:hint="eastAsia"/>
          <w:color w:val="000000"/>
          <w:kern w:val="0"/>
          <w:sz w:val="28"/>
          <w:szCs w:val="28"/>
        </w:rPr>
        <w:t>年</w:t>
      </w:r>
      <w:r w:rsidRPr="0028432F">
        <w:rPr>
          <w:rFonts w:ascii="仿宋_GB2312" w:eastAsia="仿宋_GB2312" w:hAnsi="宋体" w:cs="仿宋_GB2312" w:hint="eastAsia"/>
          <w:sz w:val="28"/>
          <w:szCs w:val="28"/>
        </w:rPr>
        <w:t>开始</w:t>
      </w:r>
      <w:r w:rsidRPr="0028432F">
        <w:rPr>
          <w:rFonts w:ascii="仿宋_GB2312" w:eastAsia="仿宋_GB2312" w:hAnsi="宋体" w:cs="仿宋_GB2312" w:hint="eastAsia"/>
          <w:color w:val="000000"/>
          <w:kern w:val="0"/>
          <w:sz w:val="28"/>
          <w:szCs w:val="28"/>
        </w:rPr>
        <w:t>留学生</w:t>
      </w:r>
      <w:r w:rsidRPr="0028432F">
        <w:rPr>
          <w:rFonts w:ascii="仿宋_GB2312" w:eastAsia="仿宋_GB2312" w:hAnsi="宋体" w:cs="仿宋_GB2312" w:hint="eastAsia"/>
          <w:sz w:val="28"/>
          <w:szCs w:val="28"/>
        </w:rPr>
        <w:t>招生</w:t>
      </w:r>
      <w:r w:rsidRPr="0028432F">
        <w:rPr>
          <w:rFonts w:ascii="仿宋_GB2312" w:eastAsia="仿宋_GB2312" w:hAnsi="宋体" w:cs="仿宋_GB2312" w:hint="eastAsia"/>
          <w:color w:val="000000"/>
          <w:kern w:val="0"/>
          <w:sz w:val="28"/>
          <w:szCs w:val="28"/>
        </w:rPr>
        <w:t>。</w:t>
      </w:r>
      <w:r w:rsidRPr="0028432F">
        <w:rPr>
          <w:rFonts w:ascii="仿宋_GB2312" w:eastAsia="仿宋_GB2312" w:hAnsi="Times New Roman" w:cs="仿宋_GB2312"/>
          <w:sz w:val="28"/>
          <w:szCs w:val="28"/>
        </w:rPr>
        <w:t>2012</w:t>
      </w:r>
      <w:r w:rsidRPr="0028432F">
        <w:rPr>
          <w:rFonts w:ascii="仿宋_GB2312" w:eastAsia="仿宋_GB2312" w:hAnsi="宋体" w:cs="仿宋_GB2312" w:hint="eastAsia"/>
          <w:sz w:val="28"/>
          <w:szCs w:val="28"/>
        </w:rPr>
        <w:t>年通过教育部本科教学工作合格评估，</w:t>
      </w:r>
      <w:r w:rsidRPr="0028432F">
        <w:rPr>
          <w:rFonts w:ascii="仿宋_GB2312" w:eastAsia="仿宋_GB2312" w:hAnsi="宋体" w:cs="仿宋_GB2312" w:hint="eastAsia"/>
          <w:color w:val="000000"/>
          <w:kern w:val="0"/>
          <w:sz w:val="28"/>
          <w:szCs w:val="28"/>
        </w:rPr>
        <w:t>获评教育部</w:t>
      </w:r>
      <w:r w:rsidRPr="0028432F">
        <w:rPr>
          <w:rFonts w:ascii="仿宋_GB2312" w:eastAsia="仿宋_GB2312" w:hAnsi="Times New Roman" w:cs="仿宋_GB2312" w:hint="eastAsia"/>
          <w:color w:val="000000"/>
          <w:kern w:val="0"/>
          <w:sz w:val="28"/>
          <w:szCs w:val="28"/>
        </w:rPr>
        <w:t>“</w:t>
      </w:r>
      <w:r w:rsidRPr="0028432F">
        <w:rPr>
          <w:rFonts w:ascii="仿宋_GB2312" w:eastAsia="仿宋_GB2312" w:hAnsi="宋体" w:cs="仿宋_GB2312" w:hint="eastAsia"/>
          <w:color w:val="000000"/>
          <w:kern w:val="0"/>
          <w:sz w:val="28"/>
          <w:szCs w:val="28"/>
        </w:rPr>
        <w:t>全国毕业生就业典型经验高校</w:t>
      </w:r>
      <w:r w:rsidRPr="0028432F">
        <w:rPr>
          <w:rFonts w:ascii="仿宋_GB2312" w:eastAsia="仿宋_GB2312" w:hAnsi="Times New Roman" w:cs="仿宋_GB2312" w:hint="eastAsia"/>
          <w:color w:val="000000"/>
          <w:kern w:val="0"/>
          <w:sz w:val="28"/>
          <w:szCs w:val="28"/>
        </w:rPr>
        <w:t>”</w:t>
      </w:r>
      <w:r w:rsidRPr="0028432F">
        <w:rPr>
          <w:rFonts w:ascii="仿宋_GB2312" w:eastAsia="仿宋_GB2312" w:hAnsi="宋体" w:cs="仿宋_GB2312" w:hint="eastAsia"/>
          <w:color w:val="000000"/>
          <w:kern w:val="0"/>
          <w:sz w:val="28"/>
          <w:szCs w:val="28"/>
        </w:rPr>
        <w:t>。</w:t>
      </w:r>
      <w:r w:rsidRPr="0028432F">
        <w:rPr>
          <w:rFonts w:ascii="仿宋_GB2312" w:eastAsia="仿宋_GB2312" w:hAnsi="Times New Roman" w:cs="仿宋_GB2312"/>
          <w:sz w:val="28"/>
          <w:szCs w:val="28"/>
        </w:rPr>
        <w:t>2003</w:t>
      </w:r>
      <w:r w:rsidRPr="0028432F">
        <w:rPr>
          <w:rFonts w:ascii="仿宋_GB2312" w:eastAsia="仿宋_GB2312" w:hAnsi="宋体" w:cs="仿宋_GB2312" w:hint="eastAsia"/>
          <w:sz w:val="28"/>
          <w:szCs w:val="28"/>
        </w:rPr>
        <w:t>年以来，先后与汕头大学等高校联合培养硕士</w:t>
      </w:r>
      <w:r w:rsidRPr="0028432F">
        <w:rPr>
          <w:rFonts w:ascii="仿宋_GB2312" w:eastAsia="仿宋_GB2312" w:hAnsi="宋体" w:cs="仿宋_GB2312" w:hint="eastAsia"/>
          <w:color w:val="000000"/>
          <w:sz w:val="28"/>
          <w:szCs w:val="28"/>
        </w:rPr>
        <w:t>毕业生</w:t>
      </w:r>
      <w:r w:rsidRPr="0028432F">
        <w:rPr>
          <w:rFonts w:ascii="仿宋_GB2312" w:eastAsia="仿宋_GB2312" w:hAnsi="Times New Roman" w:cs="仿宋_GB2312"/>
          <w:sz w:val="28"/>
          <w:szCs w:val="28"/>
        </w:rPr>
        <w:t>100</w:t>
      </w:r>
      <w:r w:rsidRPr="0028432F">
        <w:rPr>
          <w:rFonts w:ascii="仿宋_GB2312" w:eastAsia="仿宋_GB2312" w:hAnsi="宋体" w:cs="仿宋_GB2312" w:hint="eastAsia"/>
          <w:sz w:val="28"/>
          <w:szCs w:val="28"/>
        </w:rPr>
        <w:t>人。</w:t>
      </w:r>
      <w:r w:rsidRPr="0028432F">
        <w:rPr>
          <w:rFonts w:ascii="仿宋_GB2312" w:eastAsia="仿宋_GB2312" w:hAnsi="Times New Roman" w:cs="仿宋_GB2312"/>
          <w:sz w:val="28"/>
          <w:szCs w:val="28"/>
          <w:vertAlign w:val="subscript"/>
        </w:rPr>
        <w:t xml:space="preserve"> </w:t>
      </w:r>
    </w:p>
    <w:p w:rsidR="00444784" w:rsidRPr="0028432F" w:rsidRDefault="00444784" w:rsidP="00166EF7">
      <w:pPr>
        <w:pStyle w:val="reader-word-layer"/>
        <w:widowControl w:val="0"/>
        <w:shd w:val="clear" w:color="auto" w:fill="FFFFFF"/>
        <w:adjustRightInd w:val="0"/>
        <w:snapToGrid w:val="0"/>
        <w:spacing w:before="0" w:beforeAutospacing="0" w:after="0" w:afterAutospacing="0" w:line="400" w:lineRule="exact"/>
        <w:ind w:firstLine="601"/>
        <w:rPr>
          <w:rFonts w:ascii="仿宋_GB2312" w:eastAsia="仿宋_GB2312" w:hAnsi="Times New Roman" w:cs="Times New Roman"/>
          <w:sz w:val="28"/>
          <w:szCs w:val="28"/>
        </w:rPr>
      </w:pPr>
      <w:r w:rsidRPr="0028432F">
        <w:rPr>
          <w:rFonts w:ascii="仿宋_GB2312" w:eastAsia="仿宋_GB2312" w:cs="仿宋_GB2312" w:hint="eastAsia"/>
          <w:sz w:val="28"/>
          <w:szCs w:val="28"/>
        </w:rPr>
        <w:t>现有校园面积</w:t>
      </w:r>
      <w:r w:rsidRPr="0028432F">
        <w:rPr>
          <w:rFonts w:ascii="仿宋_GB2312" w:eastAsia="仿宋_GB2312" w:hAnsi="Times New Roman" w:cs="仿宋_GB2312"/>
          <w:sz w:val="28"/>
          <w:szCs w:val="28"/>
        </w:rPr>
        <w:t>1568</w:t>
      </w:r>
      <w:r w:rsidRPr="0028432F">
        <w:rPr>
          <w:rFonts w:ascii="仿宋_GB2312" w:eastAsia="仿宋_GB2312" w:cs="仿宋_GB2312" w:hint="eastAsia"/>
          <w:sz w:val="28"/>
          <w:szCs w:val="28"/>
        </w:rPr>
        <w:t>亩，建筑面积</w:t>
      </w:r>
      <w:r w:rsidRPr="0028432F">
        <w:rPr>
          <w:rFonts w:ascii="仿宋_GB2312" w:eastAsia="仿宋_GB2312" w:hAnsi="Times New Roman" w:cs="仿宋_GB2312"/>
          <w:sz w:val="28"/>
          <w:szCs w:val="28"/>
        </w:rPr>
        <w:t>53.4</w:t>
      </w:r>
      <w:r w:rsidRPr="0028432F">
        <w:rPr>
          <w:rFonts w:ascii="仿宋_GB2312" w:eastAsia="仿宋_GB2312" w:cs="仿宋_GB2312" w:hint="eastAsia"/>
          <w:sz w:val="28"/>
          <w:szCs w:val="28"/>
        </w:rPr>
        <w:t>万平方米。拥有固定资产</w:t>
      </w:r>
      <w:r w:rsidRPr="0028432F">
        <w:rPr>
          <w:rFonts w:ascii="仿宋_GB2312" w:eastAsia="仿宋_GB2312" w:hAnsi="Times New Roman" w:cs="仿宋_GB2312"/>
          <w:sz w:val="28"/>
          <w:szCs w:val="28"/>
        </w:rPr>
        <w:t>14.1</w:t>
      </w:r>
      <w:r w:rsidRPr="0028432F">
        <w:rPr>
          <w:rFonts w:ascii="仿宋_GB2312" w:eastAsia="仿宋_GB2312" w:cs="仿宋_GB2312" w:hint="eastAsia"/>
          <w:sz w:val="28"/>
          <w:szCs w:val="28"/>
        </w:rPr>
        <w:t>亿元。纸质图书藏书</w:t>
      </w:r>
      <w:r w:rsidRPr="0028432F">
        <w:rPr>
          <w:rFonts w:ascii="仿宋_GB2312" w:eastAsia="仿宋_GB2312" w:hAnsi="Times New Roman" w:cs="仿宋_GB2312"/>
          <w:sz w:val="28"/>
          <w:szCs w:val="28"/>
        </w:rPr>
        <w:t>182</w:t>
      </w:r>
      <w:r w:rsidRPr="0028432F">
        <w:rPr>
          <w:rFonts w:ascii="仿宋_GB2312" w:eastAsia="仿宋_GB2312" w:cs="仿宋_GB2312" w:hint="eastAsia"/>
          <w:sz w:val="28"/>
          <w:szCs w:val="28"/>
        </w:rPr>
        <w:t>万册。设有城建类、信息制造类、管理服务类和基础类等四大类</w:t>
      </w:r>
      <w:r w:rsidRPr="0028432F">
        <w:rPr>
          <w:rFonts w:ascii="仿宋_GB2312" w:eastAsia="仿宋_GB2312" w:hAnsi="Times New Roman" w:cs="仿宋_GB2312"/>
          <w:sz w:val="28"/>
          <w:szCs w:val="28"/>
        </w:rPr>
        <w:t>13</w:t>
      </w:r>
      <w:r w:rsidRPr="0028432F">
        <w:rPr>
          <w:rFonts w:ascii="仿宋_GB2312" w:eastAsia="仿宋_GB2312" w:cs="仿宋_GB2312" w:hint="eastAsia"/>
          <w:sz w:val="28"/>
          <w:szCs w:val="28"/>
        </w:rPr>
        <w:t>个二级学院，</w:t>
      </w:r>
      <w:r w:rsidRPr="0028432F">
        <w:rPr>
          <w:rFonts w:ascii="仿宋_GB2312" w:eastAsia="仿宋_GB2312" w:hAnsi="Times New Roman" w:cs="仿宋_GB2312"/>
          <w:sz w:val="28"/>
          <w:szCs w:val="28"/>
        </w:rPr>
        <w:t>54</w:t>
      </w:r>
      <w:r w:rsidRPr="0028432F">
        <w:rPr>
          <w:rFonts w:ascii="仿宋_GB2312" w:eastAsia="仿宋_GB2312" w:cs="仿宋_GB2312" w:hint="eastAsia"/>
          <w:sz w:val="28"/>
          <w:szCs w:val="28"/>
        </w:rPr>
        <w:t>个本科专业，涵盖理、工、文、管、教、艺、经等多个学科。学校面向</w:t>
      </w:r>
      <w:r w:rsidRPr="0028432F">
        <w:rPr>
          <w:rFonts w:ascii="仿宋_GB2312" w:eastAsia="仿宋_GB2312" w:hAnsi="Times New Roman" w:cs="仿宋_GB2312"/>
          <w:sz w:val="28"/>
          <w:szCs w:val="28"/>
        </w:rPr>
        <w:t>30</w:t>
      </w:r>
      <w:r w:rsidRPr="0028432F">
        <w:rPr>
          <w:rFonts w:ascii="仿宋_GB2312" w:eastAsia="仿宋_GB2312" w:cs="仿宋_GB2312" w:hint="eastAsia"/>
          <w:sz w:val="28"/>
          <w:szCs w:val="28"/>
        </w:rPr>
        <w:t>个省、市、自治区招生，现有全日制在校学生</w:t>
      </w:r>
      <w:r w:rsidRPr="0028432F">
        <w:rPr>
          <w:rFonts w:ascii="仿宋_GB2312" w:eastAsia="仿宋_GB2312" w:hAnsi="Times New Roman" w:cs="仿宋_GB2312"/>
          <w:sz w:val="28"/>
          <w:szCs w:val="28"/>
        </w:rPr>
        <w:t>16500</w:t>
      </w:r>
      <w:r w:rsidRPr="0028432F">
        <w:rPr>
          <w:rFonts w:ascii="仿宋_GB2312" w:eastAsia="仿宋_GB2312" w:cs="仿宋_GB2312" w:hint="eastAsia"/>
          <w:sz w:val="28"/>
          <w:szCs w:val="28"/>
        </w:rPr>
        <w:t>多人，成人教育学生</w:t>
      </w:r>
      <w:r w:rsidRPr="0028432F">
        <w:rPr>
          <w:rFonts w:ascii="仿宋_GB2312" w:eastAsia="仿宋_GB2312" w:hAnsi="Times New Roman" w:cs="仿宋_GB2312"/>
          <w:sz w:val="28"/>
          <w:szCs w:val="28"/>
        </w:rPr>
        <w:t>6500</w:t>
      </w:r>
      <w:r w:rsidRPr="0028432F">
        <w:rPr>
          <w:rFonts w:ascii="仿宋_GB2312" w:eastAsia="仿宋_GB2312" w:cs="仿宋_GB2312" w:hint="eastAsia"/>
          <w:sz w:val="28"/>
          <w:szCs w:val="28"/>
        </w:rPr>
        <w:t>多人。</w:t>
      </w:r>
    </w:p>
    <w:p w:rsidR="00444784" w:rsidRPr="0028432F" w:rsidRDefault="00444784" w:rsidP="00DF2B4F">
      <w:pPr>
        <w:adjustRightInd w:val="0"/>
        <w:snapToGrid w:val="0"/>
        <w:spacing w:line="400" w:lineRule="exact"/>
        <w:ind w:firstLineChars="200" w:firstLine="31680"/>
        <w:rPr>
          <w:rFonts w:ascii="仿宋_GB2312" w:eastAsia="仿宋_GB2312" w:hAnsi="Times New Roman" w:cs="Times New Roman"/>
          <w:color w:val="000000"/>
          <w:kern w:val="0"/>
          <w:sz w:val="28"/>
          <w:szCs w:val="28"/>
        </w:rPr>
      </w:pPr>
      <w:r w:rsidRPr="0028432F">
        <w:rPr>
          <w:rFonts w:ascii="仿宋_GB2312" w:eastAsia="仿宋_GB2312" w:hAnsi="宋体" w:cs="仿宋_GB2312" w:hint="eastAsia"/>
          <w:sz w:val="28"/>
          <w:szCs w:val="28"/>
        </w:rPr>
        <w:t>学校现有专任教师</w:t>
      </w:r>
      <w:r w:rsidRPr="0028432F">
        <w:rPr>
          <w:rFonts w:ascii="仿宋_GB2312" w:eastAsia="仿宋_GB2312" w:hAnsi="Times New Roman" w:cs="仿宋_GB2312"/>
          <w:sz w:val="28"/>
          <w:szCs w:val="28"/>
        </w:rPr>
        <w:t>932</w:t>
      </w:r>
      <w:r w:rsidRPr="0028432F">
        <w:rPr>
          <w:rFonts w:ascii="仿宋_GB2312" w:eastAsia="仿宋_GB2312" w:hAnsi="宋体" w:cs="仿宋_GB2312" w:hint="eastAsia"/>
          <w:sz w:val="28"/>
          <w:szCs w:val="28"/>
        </w:rPr>
        <w:t>人，其中正高级职称教师</w:t>
      </w:r>
      <w:r w:rsidRPr="0028432F">
        <w:rPr>
          <w:rFonts w:ascii="仿宋_GB2312" w:eastAsia="仿宋_GB2312" w:hAnsi="Times New Roman" w:cs="仿宋_GB2312"/>
          <w:sz w:val="28"/>
          <w:szCs w:val="28"/>
        </w:rPr>
        <w:t>104</w:t>
      </w:r>
      <w:r w:rsidRPr="0028432F">
        <w:rPr>
          <w:rFonts w:ascii="仿宋_GB2312" w:eastAsia="仿宋_GB2312" w:hAnsi="宋体" w:cs="仿宋_GB2312" w:hint="eastAsia"/>
          <w:sz w:val="28"/>
          <w:szCs w:val="28"/>
        </w:rPr>
        <w:t>人，博士学位教师</w:t>
      </w:r>
      <w:r w:rsidRPr="0028432F">
        <w:rPr>
          <w:rFonts w:ascii="仿宋_GB2312" w:eastAsia="仿宋_GB2312" w:hAnsi="Times New Roman" w:cs="仿宋_GB2312"/>
          <w:sz w:val="28"/>
          <w:szCs w:val="28"/>
        </w:rPr>
        <w:t>135</w:t>
      </w:r>
      <w:r w:rsidRPr="0028432F">
        <w:rPr>
          <w:rFonts w:ascii="仿宋_GB2312" w:eastAsia="仿宋_GB2312" w:hAnsi="宋体" w:cs="仿宋_GB2312" w:hint="eastAsia"/>
          <w:sz w:val="28"/>
          <w:szCs w:val="28"/>
        </w:rPr>
        <w:t>人。有全国优秀教师</w:t>
      </w:r>
      <w:r w:rsidRPr="0028432F">
        <w:rPr>
          <w:rFonts w:ascii="仿宋_GB2312" w:eastAsia="仿宋_GB2312" w:hAnsi="Times New Roman" w:cs="仿宋_GB2312"/>
          <w:sz w:val="28"/>
          <w:szCs w:val="28"/>
        </w:rPr>
        <w:t>1</w:t>
      </w:r>
      <w:r w:rsidRPr="0028432F">
        <w:rPr>
          <w:rFonts w:ascii="仿宋_GB2312" w:eastAsia="仿宋_GB2312" w:hAnsi="宋体" w:cs="仿宋_GB2312" w:hint="eastAsia"/>
          <w:sz w:val="28"/>
          <w:szCs w:val="28"/>
        </w:rPr>
        <w:t>人，教育部本科教指委委员</w:t>
      </w:r>
      <w:r w:rsidRPr="0028432F">
        <w:rPr>
          <w:rFonts w:ascii="仿宋_GB2312" w:eastAsia="仿宋_GB2312" w:hAnsi="Times New Roman" w:cs="仿宋_GB2312"/>
          <w:sz w:val="28"/>
          <w:szCs w:val="28"/>
        </w:rPr>
        <w:t>1</w:t>
      </w:r>
      <w:r w:rsidRPr="0028432F">
        <w:rPr>
          <w:rFonts w:ascii="仿宋_GB2312" w:eastAsia="仿宋_GB2312" w:hAnsi="宋体" w:cs="仿宋_GB2312" w:hint="eastAsia"/>
          <w:sz w:val="28"/>
          <w:szCs w:val="28"/>
        </w:rPr>
        <w:t>人、新世纪优秀人才</w:t>
      </w:r>
      <w:r w:rsidRPr="0028432F">
        <w:rPr>
          <w:rFonts w:ascii="仿宋_GB2312" w:eastAsia="仿宋_GB2312" w:hAnsi="Times New Roman" w:cs="仿宋_GB2312"/>
          <w:sz w:val="28"/>
          <w:szCs w:val="28"/>
        </w:rPr>
        <w:t>2</w:t>
      </w:r>
      <w:r w:rsidRPr="0028432F">
        <w:rPr>
          <w:rFonts w:ascii="仿宋_GB2312" w:eastAsia="仿宋_GB2312" w:hAnsi="宋体" w:cs="仿宋_GB2312" w:hint="eastAsia"/>
          <w:sz w:val="28"/>
          <w:szCs w:val="28"/>
        </w:rPr>
        <w:t>人，国务院特殊津贴专家</w:t>
      </w:r>
      <w:r w:rsidRPr="0028432F">
        <w:rPr>
          <w:rFonts w:ascii="仿宋_GB2312" w:eastAsia="仿宋_GB2312" w:hAnsi="Times New Roman" w:cs="仿宋_GB2312"/>
          <w:sz w:val="28"/>
          <w:szCs w:val="28"/>
        </w:rPr>
        <w:t>7</w:t>
      </w:r>
      <w:r w:rsidRPr="0028432F">
        <w:rPr>
          <w:rFonts w:ascii="仿宋_GB2312" w:eastAsia="仿宋_GB2312" w:hAnsi="宋体" w:cs="仿宋_GB2312" w:hint="eastAsia"/>
          <w:sz w:val="28"/>
          <w:szCs w:val="28"/>
        </w:rPr>
        <w:t>人，</w:t>
      </w:r>
      <w:r w:rsidRPr="0028432F">
        <w:rPr>
          <w:rFonts w:ascii="仿宋_GB2312" w:eastAsia="仿宋_GB2312" w:hAnsi="宋体" w:cs="仿宋_GB2312" w:hint="eastAsia"/>
          <w:color w:val="000000"/>
          <w:kern w:val="0"/>
          <w:sz w:val="28"/>
          <w:szCs w:val="28"/>
        </w:rPr>
        <w:t>省科技创新等团队</w:t>
      </w:r>
      <w:r w:rsidRPr="0028432F">
        <w:rPr>
          <w:rFonts w:ascii="仿宋_GB2312" w:eastAsia="仿宋_GB2312" w:hAnsi="Times New Roman" w:cs="仿宋_GB2312"/>
          <w:color w:val="000000"/>
          <w:kern w:val="0"/>
          <w:sz w:val="28"/>
          <w:szCs w:val="28"/>
        </w:rPr>
        <w:t>5</w:t>
      </w:r>
      <w:r w:rsidRPr="0028432F">
        <w:rPr>
          <w:rFonts w:ascii="仿宋_GB2312" w:eastAsia="仿宋_GB2312" w:hAnsi="宋体" w:cs="仿宋_GB2312" w:hint="eastAsia"/>
          <w:color w:val="000000"/>
          <w:kern w:val="0"/>
          <w:sz w:val="28"/>
          <w:szCs w:val="28"/>
        </w:rPr>
        <w:t>个，</w:t>
      </w:r>
      <w:r w:rsidRPr="0028432F">
        <w:rPr>
          <w:rFonts w:ascii="仿宋_GB2312" w:eastAsia="仿宋_GB2312" w:hAnsi="宋体" w:cs="仿宋_GB2312" w:hint="eastAsia"/>
          <w:sz w:val="28"/>
          <w:szCs w:val="28"/>
        </w:rPr>
        <w:t>省优秀青年社科专家等各类人才</w:t>
      </w:r>
      <w:r w:rsidRPr="0028432F">
        <w:rPr>
          <w:rFonts w:ascii="仿宋_GB2312" w:eastAsia="仿宋_GB2312" w:hAnsi="Times New Roman" w:cs="仿宋_GB2312"/>
          <w:sz w:val="28"/>
          <w:szCs w:val="28"/>
        </w:rPr>
        <w:t>120</w:t>
      </w:r>
      <w:r w:rsidRPr="0028432F">
        <w:rPr>
          <w:rFonts w:ascii="仿宋_GB2312" w:eastAsia="仿宋_GB2312" w:hAnsi="宋体" w:cs="仿宋_GB2312" w:hint="eastAsia"/>
          <w:sz w:val="28"/>
          <w:szCs w:val="28"/>
        </w:rPr>
        <w:t>余人。</w:t>
      </w:r>
      <w:r w:rsidRPr="0028432F">
        <w:rPr>
          <w:rFonts w:ascii="仿宋_GB2312" w:eastAsia="仿宋_GB2312" w:hAnsi="宋体" w:cs="仿宋_GB2312" w:hint="eastAsia"/>
          <w:color w:val="000000"/>
          <w:kern w:val="0"/>
          <w:sz w:val="28"/>
          <w:szCs w:val="28"/>
        </w:rPr>
        <w:t>双师双能型教师</w:t>
      </w:r>
      <w:r w:rsidRPr="0028432F">
        <w:rPr>
          <w:rFonts w:ascii="仿宋_GB2312" w:eastAsia="仿宋_GB2312" w:hAnsi="Times New Roman" w:cs="仿宋_GB2312"/>
          <w:color w:val="000000"/>
          <w:kern w:val="0"/>
          <w:sz w:val="28"/>
          <w:szCs w:val="28"/>
        </w:rPr>
        <w:t>455</w:t>
      </w:r>
      <w:r w:rsidRPr="0028432F">
        <w:rPr>
          <w:rFonts w:ascii="仿宋_GB2312" w:eastAsia="仿宋_GB2312" w:hAnsi="宋体" w:cs="仿宋_GB2312" w:hint="eastAsia"/>
          <w:color w:val="000000"/>
          <w:kern w:val="0"/>
          <w:sz w:val="28"/>
          <w:szCs w:val="28"/>
        </w:rPr>
        <w:t>人，有职业注册资格教师</w:t>
      </w:r>
      <w:r w:rsidRPr="0028432F">
        <w:rPr>
          <w:rFonts w:ascii="仿宋_GB2312" w:eastAsia="仿宋_GB2312" w:hAnsi="Times New Roman" w:cs="仿宋_GB2312"/>
          <w:color w:val="000000"/>
          <w:kern w:val="0"/>
          <w:sz w:val="28"/>
          <w:szCs w:val="28"/>
        </w:rPr>
        <w:t>237</w:t>
      </w:r>
      <w:r w:rsidRPr="0028432F">
        <w:rPr>
          <w:rFonts w:ascii="仿宋_GB2312" w:eastAsia="仿宋_GB2312" w:hAnsi="宋体" w:cs="仿宋_GB2312" w:hint="eastAsia"/>
          <w:color w:val="000000"/>
          <w:kern w:val="0"/>
          <w:sz w:val="28"/>
          <w:szCs w:val="28"/>
        </w:rPr>
        <w:t>人，聘用行（企）业专家兼职教师</w:t>
      </w:r>
      <w:r w:rsidRPr="0028432F">
        <w:rPr>
          <w:rFonts w:ascii="仿宋_GB2312" w:eastAsia="仿宋_GB2312" w:hAnsi="Times New Roman" w:cs="仿宋_GB2312"/>
          <w:color w:val="000000"/>
          <w:kern w:val="0"/>
          <w:sz w:val="28"/>
          <w:szCs w:val="28"/>
        </w:rPr>
        <w:t>172</w:t>
      </w:r>
      <w:r w:rsidRPr="0028432F">
        <w:rPr>
          <w:rFonts w:ascii="仿宋_GB2312" w:eastAsia="仿宋_GB2312" w:hAnsi="宋体" w:cs="仿宋_GB2312" w:hint="eastAsia"/>
          <w:color w:val="000000"/>
          <w:kern w:val="0"/>
          <w:sz w:val="28"/>
          <w:szCs w:val="28"/>
        </w:rPr>
        <w:t>人。被湘潭大学等聘为研究生导师</w:t>
      </w:r>
      <w:r w:rsidRPr="0028432F">
        <w:rPr>
          <w:rFonts w:ascii="仿宋_GB2312" w:eastAsia="仿宋_GB2312" w:hAnsi="Times New Roman" w:cs="仿宋_GB2312"/>
          <w:color w:val="000000"/>
          <w:kern w:val="0"/>
          <w:sz w:val="28"/>
          <w:szCs w:val="28"/>
        </w:rPr>
        <w:t>98</w:t>
      </w:r>
      <w:r w:rsidRPr="0028432F">
        <w:rPr>
          <w:rFonts w:ascii="仿宋_GB2312" w:eastAsia="仿宋_GB2312" w:hAnsi="宋体" w:cs="仿宋_GB2312" w:hint="eastAsia"/>
          <w:color w:val="000000"/>
          <w:kern w:val="0"/>
          <w:sz w:val="28"/>
          <w:szCs w:val="28"/>
        </w:rPr>
        <w:t>人。已形成年龄、学历、职称、学缘结构合理，素质优良，发展潜力大的专任教师队伍。</w:t>
      </w:r>
    </w:p>
    <w:p w:rsidR="00444784" w:rsidRPr="0028432F" w:rsidRDefault="00444784" w:rsidP="00166EF7">
      <w:pPr>
        <w:pStyle w:val="reader-word-layer"/>
        <w:widowControl w:val="0"/>
        <w:shd w:val="clear" w:color="auto" w:fill="FFFFFF"/>
        <w:adjustRightInd w:val="0"/>
        <w:snapToGrid w:val="0"/>
        <w:spacing w:before="0" w:beforeAutospacing="0" w:after="0" w:afterAutospacing="0" w:line="400" w:lineRule="exact"/>
        <w:ind w:firstLine="601"/>
        <w:rPr>
          <w:rFonts w:ascii="仿宋_GB2312" w:eastAsia="仿宋_GB2312" w:hAnsi="Times New Roman" w:cs="Times New Roman"/>
          <w:sz w:val="28"/>
          <w:szCs w:val="28"/>
        </w:rPr>
      </w:pPr>
      <w:r w:rsidRPr="0028432F">
        <w:rPr>
          <w:rFonts w:ascii="仿宋_GB2312" w:eastAsia="仿宋_GB2312" w:cs="仿宋_GB2312" w:hint="eastAsia"/>
          <w:sz w:val="28"/>
          <w:szCs w:val="28"/>
        </w:rPr>
        <w:t>学校坚持教学中心，注重教学改革，不断提升教学质量。现有国家级教学平台</w:t>
      </w:r>
      <w:r w:rsidRPr="0028432F">
        <w:rPr>
          <w:rFonts w:ascii="仿宋_GB2312" w:eastAsia="仿宋_GB2312" w:hAnsi="Times New Roman" w:cs="仿宋_GB2312"/>
          <w:sz w:val="28"/>
          <w:szCs w:val="28"/>
        </w:rPr>
        <w:t>4</w:t>
      </w:r>
      <w:r w:rsidRPr="0028432F">
        <w:rPr>
          <w:rFonts w:ascii="仿宋_GB2312" w:eastAsia="仿宋_GB2312" w:cs="仿宋_GB2312" w:hint="eastAsia"/>
          <w:sz w:val="28"/>
          <w:szCs w:val="28"/>
        </w:rPr>
        <w:t>个，省级各类教学平台</w:t>
      </w:r>
      <w:r w:rsidRPr="0028432F">
        <w:rPr>
          <w:rFonts w:ascii="仿宋_GB2312" w:eastAsia="仿宋_GB2312" w:hAnsi="Times New Roman" w:cs="仿宋_GB2312"/>
          <w:sz w:val="28"/>
          <w:szCs w:val="28"/>
        </w:rPr>
        <w:t>28</w:t>
      </w:r>
      <w:r w:rsidRPr="0028432F">
        <w:rPr>
          <w:rFonts w:ascii="仿宋_GB2312" w:eastAsia="仿宋_GB2312" w:cs="仿宋_GB2312" w:hint="eastAsia"/>
          <w:sz w:val="28"/>
          <w:szCs w:val="28"/>
        </w:rPr>
        <w:t>个。近年来，累计获国家级教学成果奖</w:t>
      </w:r>
      <w:r w:rsidRPr="0028432F">
        <w:rPr>
          <w:rFonts w:ascii="仿宋_GB2312" w:eastAsia="仿宋_GB2312" w:hAnsi="Times New Roman" w:cs="仿宋_GB2312"/>
          <w:sz w:val="28"/>
          <w:szCs w:val="28"/>
        </w:rPr>
        <w:t>3</w:t>
      </w:r>
      <w:r w:rsidRPr="0028432F">
        <w:rPr>
          <w:rFonts w:ascii="仿宋_GB2312" w:eastAsia="仿宋_GB2312" w:cs="仿宋_GB2312" w:hint="eastAsia"/>
          <w:sz w:val="28"/>
          <w:szCs w:val="28"/>
        </w:rPr>
        <w:t>项，省级教学成果奖</w:t>
      </w:r>
      <w:r w:rsidRPr="0028432F">
        <w:rPr>
          <w:rFonts w:ascii="仿宋_GB2312" w:eastAsia="仿宋_GB2312" w:hAnsi="Times New Roman" w:cs="仿宋_GB2312"/>
          <w:sz w:val="28"/>
          <w:szCs w:val="28"/>
        </w:rPr>
        <w:t>26</w:t>
      </w:r>
      <w:r w:rsidRPr="0028432F">
        <w:rPr>
          <w:rFonts w:ascii="仿宋_GB2312" w:eastAsia="仿宋_GB2312" w:cs="仿宋_GB2312" w:hint="eastAsia"/>
          <w:sz w:val="28"/>
          <w:szCs w:val="28"/>
        </w:rPr>
        <w:t>项。学校重视科学研究工作，科研水平快速提升。学校现有湖南省重点实验室</w:t>
      </w:r>
      <w:r w:rsidRPr="0028432F">
        <w:rPr>
          <w:rFonts w:ascii="仿宋_GB2312" w:eastAsia="仿宋_GB2312" w:hAnsi="Times New Roman" w:cs="仿宋_GB2312"/>
          <w:sz w:val="28"/>
          <w:szCs w:val="28"/>
        </w:rPr>
        <w:t>2</w:t>
      </w:r>
      <w:r w:rsidRPr="0028432F">
        <w:rPr>
          <w:rFonts w:ascii="仿宋_GB2312" w:eastAsia="仿宋_GB2312" w:cs="仿宋_GB2312" w:hint="eastAsia"/>
          <w:sz w:val="28"/>
          <w:szCs w:val="28"/>
        </w:rPr>
        <w:t>个，湖南省工程中心</w:t>
      </w:r>
      <w:r w:rsidRPr="0028432F">
        <w:rPr>
          <w:rFonts w:ascii="仿宋_GB2312" w:eastAsia="仿宋_GB2312" w:hAnsi="Times New Roman" w:cs="仿宋_GB2312"/>
          <w:sz w:val="28"/>
          <w:szCs w:val="28"/>
        </w:rPr>
        <w:t>1</w:t>
      </w:r>
      <w:r w:rsidRPr="0028432F">
        <w:rPr>
          <w:rFonts w:ascii="仿宋_GB2312" w:eastAsia="仿宋_GB2312" w:cs="仿宋_GB2312" w:hint="eastAsia"/>
          <w:sz w:val="28"/>
          <w:szCs w:val="28"/>
        </w:rPr>
        <w:t>个，博士后科研流动站协作研发中心</w:t>
      </w:r>
      <w:r w:rsidRPr="0028432F">
        <w:rPr>
          <w:rFonts w:ascii="仿宋_GB2312" w:eastAsia="仿宋_GB2312" w:hAnsi="Times New Roman" w:cs="仿宋_GB2312"/>
          <w:sz w:val="28"/>
          <w:szCs w:val="28"/>
        </w:rPr>
        <w:t>1</w:t>
      </w:r>
      <w:r w:rsidRPr="0028432F">
        <w:rPr>
          <w:rFonts w:ascii="仿宋_GB2312" w:eastAsia="仿宋_GB2312" w:cs="仿宋_GB2312" w:hint="eastAsia"/>
          <w:sz w:val="28"/>
          <w:szCs w:val="28"/>
        </w:rPr>
        <w:t>个，省社科研究基地等其他省级科研平台</w:t>
      </w:r>
      <w:r w:rsidRPr="0028432F">
        <w:rPr>
          <w:rFonts w:ascii="仿宋_GB2312" w:eastAsia="仿宋_GB2312" w:hAnsi="Times New Roman" w:cs="仿宋_GB2312"/>
          <w:sz w:val="28"/>
          <w:szCs w:val="28"/>
        </w:rPr>
        <w:t>14</w:t>
      </w:r>
      <w:r w:rsidRPr="0028432F">
        <w:rPr>
          <w:rFonts w:ascii="仿宋_GB2312" w:eastAsia="仿宋_GB2312" w:cs="仿宋_GB2312" w:hint="eastAsia"/>
          <w:sz w:val="28"/>
          <w:szCs w:val="28"/>
        </w:rPr>
        <w:t>个。近年来，累计获国家自然科学、社会科学基金项目</w:t>
      </w:r>
      <w:r w:rsidRPr="0028432F">
        <w:rPr>
          <w:rFonts w:ascii="仿宋_GB2312" w:eastAsia="仿宋_GB2312" w:hAnsi="Times New Roman" w:cs="仿宋_GB2312"/>
          <w:sz w:val="28"/>
          <w:szCs w:val="28"/>
        </w:rPr>
        <w:t>33</w:t>
      </w:r>
      <w:r w:rsidRPr="0028432F">
        <w:rPr>
          <w:rFonts w:ascii="仿宋_GB2312" w:eastAsia="仿宋_GB2312" w:cs="仿宋_GB2312" w:hint="eastAsia"/>
          <w:sz w:val="28"/>
          <w:szCs w:val="28"/>
        </w:rPr>
        <w:t>项，国家级、省级科学技术奖和社科基金项目优秀成果奖</w:t>
      </w:r>
      <w:r w:rsidRPr="0028432F">
        <w:rPr>
          <w:rFonts w:ascii="仿宋_GB2312" w:eastAsia="仿宋_GB2312" w:hAnsi="Times New Roman" w:cs="仿宋_GB2312"/>
          <w:sz w:val="28"/>
          <w:szCs w:val="28"/>
        </w:rPr>
        <w:t>17</w:t>
      </w:r>
      <w:r w:rsidRPr="0028432F">
        <w:rPr>
          <w:rFonts w:ascii="仿宋_GB2312" w:eastAsia="仿宋_GB2312" w:cs="仿宋_GB2312" w:hint="eastAsia"/>
          <w:sz w:val="28"/>
          <w:szCs w:val="28"/>
        </w:rPr>
        <w:t>项。</w:t>
      </w:r>
    </w:p>
    <w:p w:rsidR="00444784" w:rsidRPr="0028432F" w:rsidRDefault="00444784" w:rsidP="00166EF7">
      <w:pPr>
        <w:pStyle w:val="reader-word-layer"/>
        <w:widowControl w:val="0"/>
        <w:shd w:val="clear" w:color="auto" w:fill="FFFFFF"/>
        <w:adjustRightInd w:val="0"/>
        <w:snapToGrid w:val="0"/>
        <w:spacing w:before="0" w:beforeAutospacing="0" w:after="0" w:afterAutospacing="0" w:line="400" w:lineRule="exact"/>
        <w:ind w:firstLine="601"/>
        <w:rPr>
          <w:rFonts w:ascii="仿宋_GB2312" w:eastAsia="仿宋_GB2312" w:hAnsi="Times New Roman" w:cs="Times New Roman"/>
          <w:sz w:val="28"/>
          <w:szCs w:val="28"/>
        </w:rPr>
      </w:pPr>
      <w:r w:rsidRPr="0028432F">
        <w:rPr>
          <w:rFonts w:ascii="仿宋_GB2312" w:eastAsia="仿宋_GB2312" w:cs="仿宋_GB2312" w:hint="eastAsia"/>
          <w:sz w:val="28"/>
          <w:szCs w:val="28"/>
        </w:rPr>
        <w:t>学校注重国际合作与交流，学校</w:t>
      </w:r>
      <w:bookmarkStart w:id="0" w:name="_GoBack"/>
      <w:bookmarkEnd w:id="0"/>
      <w:r w:rsidRPr="0028432F">
        <w:rPr>
          <w:rFonts w:ascii="仿宋_GB2312" w:eastAsia="仿宋_GB2312" w:cs="仿宋_GB2312" w:hint="eastAsia"/>
          <w:sz w:val="28"/>
          <w:szCs w:val="28"/>
        </w:rPr>
        <w:t>先后与韩国、英国、美国、新西兰、加纳、香港、澳门等国家和地区高校开展密切合作，是</w:t>
      </w:r>
      <w:r w:rsidRPr="0028432F">
        <w:rPr>
          <w:rFonts w:ascii="仿宋_GB2312" w:eastAsia="仿宋_GB2312" w:hAnsi="Times New Roman" w:cs="仿宋_GB2312" w:hint="eastAsia"/>
          <w:sz w:val="28"/>
          <w:szCs w:val="28"/>
        </w:rPr>
        <w:t>“</w:t>
      </w:r>
      <w:r w:rsidRPr="0028432F">
        <w:rPr>
          <w:rFonts w:ascii="仿宋_GB2312" w:eastAsia="仿宋_GB2312" w:cs="仿宋_GB2312" w:hint="eastAsia"/>
          <w:sz w:val="28"/>
          <w:szCs w:val="28"/>
        </w:rPr>
        <w:t>马来西亚高等教育年度优质合作院校</w:t>
      </w:r>
      <w:r w:rsidRPr="0028432F">
        <w:rPr>
          <w:rFonts w:ascii="仿宋_GB2312" w:eastAsia="仿宋_GB2312" w:hAnsi="Times New Roman" w:cs="仿宋_GB2312" w:hint="eastAsia"/>
          <w:sz w:val="28"/>
          <w:szCs w:val="28"/>
        </w:rPr>
        <w:t>”</w:t>
      </w:r>
      <w:r w:rsidRPr="0028432F">
        <w:rPr>
          <w:rFonts w:ascii="仿宋_GB2312" w:eastAsia="仿宋_GB2312" w:cs="仿宋_GB2312" w:hint="eastAsia"/>
          <w:sz w:val="28"/>
          <w:szCs w:val="28"/>
        </w:rPr>
        <w:t>。与新西兰维特利亚理工学院合作举办视觉传达设计专业本科教育项目。与加纳海岸角大学合作举办孔子学院，是湖南省二本院校中的第一所。</w:t>
      </w:r>
    </w:p>
    <w:p w:rsidR="00444784" w:rsidRPr="00DF2B4F" w:rsidRDefault="00444784" w:rsidP="00DF2B4F">
      <w:pPr>
        <w:pStyle w:val="reader-word-layer"/>
        <w:widowControl w:val="0"/>
        <w:shd w:val="clear" w:color="auto" w:fill="FFFFFF"/>
        <w:adjustRightInd w:val="0"/>
        <w:snapToGrid w:val="0"/>
        <w:spacing w:before="0" w:beforeAutospacing="0" w:after="0" w:afterAutospacing="0" w:line="400" w:lineRule="exact"/>
        <w:ind w:firstLine="601"/>
        <w:rPr>
          <w:rFonts w:ascii="仿宋_GB2312" w:eastAsia="仿宋_GB2312" w:cs="Times New Roman"/>
          <w:sz w:val="28"/>
          <w:szCs w:val="28"/>
        </w:rPr>
      </w:pPr>
      <w:r w:rsidRPr="00DF2B4F">
        <w:rPr>
          <w:rFonts w:ascii="仿宋_GB2312" w:eastAsia="仿宋_GB2312" w:cs="仿宋_GB2312" w:hint="eastAsia"/>
          <w:sz w:val="28"/>
          <w:szCs w:val="28"/>
        </w:rPr>
        <w:t>在新的起点上，学校正在瞄准“双一流”，全力促改革，激发活力、挖掘潜力、传导压力，提升核心竞争力，为实现“十三五”发展规划目标，建设特色鲜明的高水平应用型大学而努力奋斗。</w:t>
      </w:r>
    </w:p>
    <w:sectPr w:rsidR="00444784" w:rsidRPr="00DF2B4F" w:rsidSect="006D70B6">
      <w:pgSz w:w="11906" w:h="16838"/>
      <w:pgMar w:top="1134" w:right="1644" w:bottom="113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784" w:rsidRDefault="00444784" w:rsidP="00F86A23">
      <w:pPr>
        <w:rPr>
          <w:rFonts w:cs="Times New Roman"/>
        </w:rPr>
      </w:pPr>
      <w:r>
        <w:rPr>
          <w:rFonts w:cs="Times New Roman"/>
        </w:rPr>
        <w:separator/>
      </w:r>
    </w:p>
  </w:endnote>
  <w:endnote w:type="continuationSeparator" w:id="0">
    <w:p w:rsidR="00444784" w:rsidRDefault="00444784" w:rsidP="00F86A2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784" w:rsidRDefault="00444784" w:rsidP="00F86A23">
      <w:pPr>
        <w:rPr>
          <w:rFonts w:cs="Times New Roman"/>
        </w:rPr>
      </w:pPr>
      <w:r>
        <w:rPr>
          <w:rFonts w:cs="Times New Roman"/>
        </w:rPr>
        <w:separator/>
      </w:r>
    </w:p>
  </w:footnote>
  <w:footnote w:type="continuationSeparator" w:id="0">
    <w:p w:rsidR="00444784" w:rsidRDefault="00444784" w:rsidP="00F86A23">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4A10"/>
    <w:rsid w:val="00002AE3"/>
    <w:rsid w:val="00002BC7"/>
    <w:rsid w:val="000156A0"/>
    <w:rsid w:val="0001602B"/>
    <w:rsid w:val="0001639C"/>
    <w:rsid w:val="000342BA"/>
    <w:rsid w:val="00047DD5"/>
    <w:rsid w:val="000501AE"/>
    <w:rsid w:val="000640B6"/>
    <w:rsid w:val="0007440F"/>
    <w:rsid w:val="00077CAD"/>
    <w:rsid w:val="0008067C"/>
    <w:rsid w:val="0009130C"/>
    <w:rsid w:val="0009170B"/>
    <w:rsid w:val="00093DC6"/>
    <w:rsid w:val="00093F2F"/>
    <w:rsid w:val="000950A7"/>
    <w:rsid w:val="000B0D51"/>
    <w:rsid w:val="000B11AA"/>
    <w:rsid w:val="000C3B02"/>
    <w:rsid w:val="000C7BF1"/>
    <w:rsid w:val="000F1B38"/>
    <w:rsid w:val="000F6356"/>
    <w:rsid w:val="00124221"/>
    <w:rsid w:val="0014550D"/>
    <w:rsid w:val="001545B4"/>
    <w:rsid w:val="00166EF7"/>
    <w:rsid w:val="00192DE8"/>
    <w:rsid w:val="001A0C71"/>
    <w:rsid w:val="001C2393"/>
    <w:rsid w:val="001C6211"/>
    <w:rsid w:val="001D1291"/>
    <w:rsid w:val="001F5EB7"/>
    <w:rsid w:val="00223691"/>
    <w:rsid w:val="00230A7A"/>
    <w:rsid w:val="0023677F"/>
    <w:rsid w:val="00242B42"/>
    <w:rsid w:val="00242C72"/>
    <w:rsid w:val="0025570D"/>
    <w:rsid w:val="00261CA7"/>
    <w:rsid w:val="0026649F"/>
    <w:rsid w:val="002830F6"/>
    <w:rsid w:val="0028432F"/>
    <w:rsid w:val="0028748E"/>
    <w:rsid w:val="002A2B68"/>
    <w:rsid w:val="002A4A10"/>
    <w:rsid w:val="002B383D"/>
    <w:rsid w:val="002D335D"/>
    <w:rsid w:val="002E7B0E"/>
    <w:rsid w:val="00300460"/>
    <w:rsid w:val="00305BFF"/>
    <w:rsid w:val="00354F11"/>
    <w:rsid w:val="00355C81"/>
    <w:rsid w:val="00365625"/>
    <w:rsid w:val="003661C9"/>
    <w:rsid w:val="00380EA7"/>
    <w:rsid w:val="003B75E3"/>
    <w:rsid w:val="003B769F"/>
    <w:rsid w:val="003D2B44"/>
    <w:rsid w:val="003E77A6"/>
    <w:rsid w:val="00444784"/>
    <w:rsid w:val="0044777E"/>
    <w:rsid w:val="004907A6"/>
    <w:rsid w:val="00496670"/>
    <w:rsid w:val="004A0D32"/>
    <w:rsid w:val="004A301A"/>
    <w:rsid w:val="004A4970"/>
    <w:rsid w:val="004B0406"/>
    <w:rsid w:val="004C2097"/>
    <w:rsid w:val="004C3395"/>
    <w:rsid w:val="004E0C0F"/>
    <w:rsid w:val="004E1D6B"/>
    <w:rsid w:val="004E2A48"/>
    <w:rsid w:val="004F7A73"/>
    <w:rsid w:val="005223B5"/>
    <w:rsid w:val="005276E6"/>
    <w:rsid w:val="00546E38"/>
    <w:rsid w:val="005744BE"/>
    <w:rsid w:val="00595CA0"/>
    <w:rsid w:val="005E7394"/>
    <w:rsid w:val="005F5422"/>
    <w:rsid w:val="00603B20"/>
    <w:rsid w:val="006236A3"/>
    <w:rsid w:val="00624D19"/>
    <w:rsid w:val="006415B4"/>
    <w:rsid w:val="006A5CB9"/>
    <w:rsid w:val="006C481D"/>
    <w:rsid w:val="006D70B6"/>
    <w:rsid w:val="006E5AD1"/>
    <w:rsid w:val="006E5EBE"/>
    <w:rsid w:val="00712745"/>
    <w:rsid w:val="007303A4"/>
    <w:rsid w:val="0075159F"/>
    <w:rsid w:val="0076276F"/>
    <w:rsid w:val="00776F55"/>
    <w:rsid w:val="007B5FAB"/>
    <w:rsid w:val="007B654A"/>
    <w:rsid w:val="007C3EE4"/>
    <w:rsid w:val="007D0946"/>
    <w:rsid w:val="007E5697"/>
    <w:rsid w:val="007E5E16"/>
    <w:rsid w:val="00802B66"/>
    <w:rsid w:val="00815F01"/>
    <w:rsid w:val="00823BB9"/>
    <w:rsid w:val="008278E8"/>
    <w:rsid w:val="00836EED"/>
    <w:rsid w:val="008442FD"/>
    <w:rsid w:val="00851CCC"/>
    <w:rsid w:val="008621AE"/>
    <w:rsid w:val="00885AFC"/>
    <w:rsid w:val="008A55D3"/>
    <w:rsid w:val="008A732E"/>
    <w:rsid w:val="008B0FD4"/>
    <w:rsid w:val="00901FD3"/>
    <w:rsid w:val="00923111"/>
    <w:rsid w:val="00926675"/>
    <w:rsid w:val="0093773E"/>
    <w:rsid w:val="00940BE5"/>
    <w:rsid w:val="00975292"/>
    <w:rsid w:val="009B57C8"/>
    <w:rsid w:val="009D2487"/>
    <w:rsid w:val="009D5576"/>
    <w:rsid w:val="009D7636"/>
    <w:rsid w:val="009E1A7E"/>
    <w:rsid w:val="009F59A8"/>
    <w:rsid w:val="00A10F0C"/>
    <w:rsid w:val="00A17577"/>
    <w:rsid w:val="00A254BF"/>
    <w:rsid w:val="00A445F6"/>
    <w:rsid w:val="00A6030B"/>
    <w:rsid w:val="00A779CC"/>
    <w:rsid w:val="00AA3A4D"/>
    <w:rsid w:val="00B039D4"/>
    <w:rsid w:val="00B20FEC"/>
    <w:rsid w:val="00B2107C"/>
    <w:rsid w:val="00B31DE7"/>
    <w:rsid w:val="00B36EB7"/>
    <w:rsid w:val="00B373EC"/>
    <w:rsid w:val="00B40B17"/>
    <w:rsid w:val="00B42B08"/>
    <w:rsid w:val="00B47222"/>
    <w:rsid w:val="00B55623"/>
    <w:rsid w:val="00B617F1"/>
    <w:rsid w:val="00B902C5"/>
    <w:rsid w:val="00BA4E37"/>
    <w:rsid w:val="00BC01F1"/>
    <w:rsid w:val="00BC08F6"/>
    <w:rsid w:val="00BD4278"/>
    <w:rsid w:val="00BD511F"/>
    <w:rsid w:val="00BE6208"/>
    <w:rsid w:val="00BF25E1"/>
    <w:rsid w:val="00BF595F"/>
    <w:rsid w:val="00BF6C51"/>
    <w:rsid w:val="00C02631"/>
    <w:rsid w:val="00C12CFD"/>
    <w:rsid w:val="00C1381E"/>
    <w:rsid w:val="00C16BD9"/>
    <w:rsid w:val="00C27B9D"/>
    <w:rsid w:val="00C339A9"/>
    <w:rsid w:val="00C3719C"/>
    <w:rsid w:val="00C43C6D"/>
    <w:rsid w:val="00C5649B"/>
    <w:rsid w:val="00C62E2C"/>
    <w:rsid w:val="00C639A5"/>
    <w:rsid w:val="00C66C47"/>
    <w:rsid w:val="00C92C2A"/>
    <w:rsid w:val="00CA03D6"/>
    <w:rsid w:val="00CA2950"/>
    <w:rsid w:val="00CD2A3E"/>
    <w:rsid w:val="00D13777"/>
    <w:rsid w:val="00D35C00"/>
    <w:rsid w:val="00D61A2C"/>
    <w:rsid w:val="00D813D3"/>
    <w:rsid w:val="00D81F49"/>
    <w:rsid w:val="00D912AF"/>
    <w:rsid w:val="00D936CC"/>
    <w:rsid w:val="00DA1504"/>
    <w:rsid w:val="00DA38C5"/>
    <w:rsid w:val="00DB4251"/>
    <w:rsid w:val="00DB5A48"/>
    <w:rsid w:val="00DB6A78"/>
    <w:rsid w:val="00DD51A3"/>
    <w:rsid w:val="00DF2B4F"/>
    <w:rsid w:val="00DF4C5B"/>
    <w:rsid w:val="00E0349C"/>
    <w:rsid w:val="00E03CD9"/>
    <w:rsid w:val="00E05217"/>
    <w:rsid w:val="00E074E4"/>
    <w:rsid w:val="00E426FA"/>
    <w:rsid w:val="00E4400A"/>
    <w:rsid w:val="00E46497"/>
    <w:rsid w:val="00E61380"/>
    <w:rsid w:val="00E62B41"/>
    <w:rsid w:val="00E772C5"/>
    <w:rsid w:val="00E84B0F"/>
    <w:rsid w:val="00E8517B"/>
    <w:rsid w:val="00EB0FB6"/>
    <w:rsid w:val="00EC7DD9"/>
    <w:rsid w:val="00ED0B03"/>
    <w:rsid w:val="00ED752B"/>
    <w:rsid w:val="00F06534"/>
    <w:rsid w:val="00F179AF"/>
    <w:rsid w:val="00F41047"/>
    <w:rsid w:val="00F4324B"/>
    <w:rsid w:val="00F741A4"/>
    <w:rsid w:val="00F76738"/>
    <w:rsid w:val="00F808B0"/>
    <w:rsid w:val="00F86A23"/>
    <w:rsid w:val="00F87312"/>
    <w:rsid w:val="00FA000E"/>
    <w:rsid w:val="00FD0055"/>
    <w:rsid w:val="00FD5961"/>
    <w:rsid w:val="00FE2055"/>
    <w:rsid w:val="00FF0D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E2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A779CC"/>
    <w:rPr>
      <w:rFonts w:ascii="微软雅黑" w:eastAsia="微软雅黑" w:hAnsi="微软雅黑" w:cs="微软雅黑"/>
      <w:color w:val="auto"/>
      <w:u w:val="none"/>
      <w:effect w:val="none"/>
    </w:rPr>
  </w:style>
  <w:style w:type="paragraph" w:styleId="NormalWeb">
    <w:name w:val="Normal (Web)"/>
    <w:basedOn w:val="Normal"/>
    <w:uiPriority w:val="99"/>
    <w:semiHidden/>
    <w:rsid w:val="00A779CC"/>
    <w:pPr>
      <w:widowControl/>
      <w:spacing w:before="100" w:beforeAutospacing="1" w:after="100" w:afterAutospacing="1"/>
      <w:jc w:val="left"/>
    </w:pPr>
    <w:rPr>
      <w:rFonts w:ascii="宋体" w:hAnsi="宋体" w:cs="宋体"/>
      <w:kern w:val="0"/>
      <w:sz w:val="24"/>
      <w:szCs w:val="24"/>
    </w:rPr>
  </w:style>
  <w:style w:type="paragraph" w:customStyle="1" w:styleId="reader-word-layer">
    <w:name w:val="reader-word-layer"/>
    <w:basedOn w:val="Normal"/>
    <w:uiPriority w:val="99"/>
    <w:rsid w:val="00A779CC"/>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F86A23"/>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F86A23"/>
    <w:rPr>
      <w:sz w:val="18"/>
      <w:szCs w:val="18"/>
    </w:rPr>
  </w:style>
  <w:style w:type="paragraph" w:styleId="Footer">
    <w:name w:val="footer"/>
    <w:basedOn w:val="Normal"/>
    <w:link w:val="FooterChar"/>
    <w:uiPriority w:val="99"/>
    <w:rsid w:val="00F86A23"/>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F86A23"/>
    <w:rPr>
      <w:sz w:val="18"/>
      <w:szCs w:val="18"/>
    </w:rPr>
  </w:style>
  <w:style w:type="character" w:styleId="Strong">
    <w:name w:val="Strong"/>
    <w:basedOn w:val="DefaultParagraphFont"/>
    <w:uiPriority w:val="99"/>
    <w:qFormat/>
    <w:locked/>
    <w:rsid w:val="00A254BF"/>
    <w:rPr>
      <w:b/>
      <w:bCs/>
    </w:rPr>
  </w:style>
  <w:style w:type="character" w:styleId="PageNumber">
    <w:name w:val="page number"/>
    <w:basedOn w:val="DefaultParagraphFont"/>
    <w:uiPriority w:val="99"/>
    <w:rsid w:val="001D1291"/>
  </w:style>
</w:styles>
</file>

<file path=word/webSettings.xml><?xml version="1.0" encoding="utf-8"?>
<w:webSettings xmlns:r="http://schemas.openxmlformats.org/officeDocument/2006/relationships" xmlns:w="http://schemas.openxmlformats.org/wordprocessingml/2006/main">
  <w:divs>
    <w:div w:id="424813639">
      <w:marLeft w:val="0"/>
      <w:marRight w:val="0"/>
      <w:marTop w:val="0"/>
      <w:marBottom w:val="0"/>
      <w:divBdr>
        <w:top w:val="none" w:sz="0" w:space="0" w:color="auto"/>
        <w:left w:val="none" w:sz="0" w:space="0" w:color="auto"/>
        <w:bottom w:val="none" w:sz="0" w:space="0" w:color="auto"/>
        <w:right w:val="none" w:sz="0" w:space="0" w:color="auto"/>
      </w:divBdr>
      <w:divsChild>
        <w:div w:id="424813635">
          <w:marLeft w:val="0"/>
          <w:marRight w:val="0"/>
          <w:marTop w:val="0"/>
          <w:marBottom w:val="0"/>
          <w:divBdr>
            <w:top w:val="none" w:sz="0" w:space="0" w:color="auto"/>
            <w:left w:val="none" w:sz="0" w:space="0" w:color="auto"/>
            <w:bottom w:val="none" w:sz="0" w:space="0" w:color="auto"/>
            <w:right w:val="none" w:sz="0" w:space="0" w:color="auto"/>
          </w:divBdr>
          <w:divsChild>
            <w:div w:id="424813641">
              <w:marLeft w:val="0"/>
              <w:marRight w:val="0"/>
              <w:marTop w:val="225"/>
              <w:marBottom w:val="0"/>
              <w:divBdr>
                <w:top w:val="none" w:sz="0" w:space="0" w:color="auto"/>
                <w:left w:val="none" w:sz="0" w:space="0" w:color="auto"/>
                <w:bottom w:val="none" w:sz="0" w:space="0" w:color="auto"/>
                <w:right w:val="none" w:sz="0" w:space="0" w:color="auto"/>
              </w:divBdr>
              <w:divsChild>
                <w:div w:id="424813637">
                  <w:marLeft w:val="0"/>
                  <w:marRight w:val="0"/>
                  <w:marTop w:val="450"/>
                  <w:marBottom w:val="0"/>
                  <w:divBdr>
                    <w:top w:val="none" w:sz="0" w:space="0" w:color="auto"/>
                    <w:left w:val="none" w:sz="0" w:space="0" w:color="auto"/>
                    <w:bottom w:val="none" w:sz="0" w:space="0" w:color="auto"/>
                    <w:right w:val="none" w:sz="0" w:space="0" w:color="auto"/>
                  </w:divBdr>
                  <w:divsChild>
                    <w:div w:id="424813638">
                      <w:marLeft w:val="0"/>
                      <w:marRight w:val="0"/>
                      <w:marTop w:val="0"/>
                      <w:marBottom w:val="0"/>
                      <w:divBdr>
                        <w:top w:val="none" w:sz="0" w:space="0" w:color="auto"/>
                        <w:left w:val="none" w:sz="0" w:space="0" w:color="auto"/>
                        <w:bottom w:val="none" w:sz="0" w:space="0" w:color="auto"/>
                        <w:right w:val="none" w:sz="0" w:space="0" w:color="auto"/>
                      </w:divBdr>
                      <w:divsChild>
                        <w:div w:id="424813634">
                          <w:marLeft w:val="0"/>
                          <w:marRight w:val="0"/>
                          <w:marTop w:val="0"/>
                          <w:marBottom w:val="0"/>
                          <w:divBdr>
                            <w:top w:val="none" w:sz="0" w:space="0" w:color="auto"/>
                            <w:left w:val="none" w:sz="0" w:space="0" w:color="auto"/>
                            <w:bottom w:val="none" w:sz="0" w:space="0" w:color="auto"/>
                            <w:right w:val="none" w:sz="0" w:space="0" w:color="auto"/>
                          </w:divBdr>
                          <w:divsChild>
                            <w:div w:id="424813640">
                              <w:marLeft w:val="0"/>
                              <w:marRight w:val="0"/>
                              <w:marTop w:val="0"/>
                              <w:marBottom w:val="0"/>
                              <w:divBdr>
                                <w:top w:val="none" w:sz="0" w:space="0" w:color="auto"/>
                                <w:left w:val="none" w:sz="0" w:space="0" w:color="auto"/>
                                <w:bottom w:val="none" w:sz="0" w:space="0" w:color="auto"/>
                                <w:right w:val="none" w:sz="0" w:space="0" w:color="auto"/>
                              </w:divBdr>
                              <w:divsChild>
                                <w:div w:id="42481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813642">
      <w:marLeft w:val="0"/>
      <w:marRight w:val="0"/>
      <w:marTop w:val="0"/>
      <w:marBottom w:val="0"/>
      <w:divBdr>
        <w:top w:val="none" w:sz="0" w:space="0" w:color="auto"/>
        <w:left w:val="none" w:sz="0" w:space="0" w:color="auto"/>
        <w:bottom w:val="none" w:sz="0" w:space="0" w:color="auto"/>
        <w:right w:val="none" w:sz="0" w:space="0" w:color="auto"/>
      </w:divBdr>
      <w:divsChild>
        <w:div w:id="424813644">
          <w:marLeft w:val="0"/>
          <w:marRight w:val="0"/>
          <w:marTop w:val="0"/>
          <w:marBottom w:val="0"/>
          <w:divBdr>
            <w:top w:val="none" w:sz="0" w:space="0" w:color="auto"/>
            <w:left w:val="none" w:sz="0" w:space="0" w:color="auto"/>
            <w:bottom w:val="none" w:sz="0" w:space="0" w:color="auto"/>
            <w:right w:val="none" w:sz="0" w:space="0" w:color="auto"/>
          </w:divBdr>
          <w:divsChild>
            <w:div w:id="424813643">
              <w:marLeft w:val="0"/>
              <w:marRight w:val="0"/>
              <w:marTop w:val="0"/>
              <w:marBottom w:val="0"/>
              <w:divBdr>
                <w:top w:val="none" w:sz="0" w:space="0" w:color="auto"/>
                <w:left w:val="none" w:sz="0" w:space="0" w:color="auto"/>
                <w:bottom w:val="none" w:sz="0" w:space="0" w:color="auto"/>
                <w:right w:val="none" w:sz="0" w:space="0" w:color="auto"/>
              </w:divBdr>
              <w:divsChild>
                <w:div w:id="42481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13653">
      <w:marLeft w:val="0"/>
      <w:marRight w:val="0"/>
      <w:marTop w:val="0"/>
      <w:marBottom w:val="0"/>
      <w:divBdr>
        <w:top w:val="none" w:sz="0" w:space="0" w:color="auto"/>
        <w:left w:val="none" w:sz="0" w:space="0" w:color="auto"/>
        <w:bottom w:val="none" w:sz="0" w:space="0" w:color="auto"/>
        <w:right w:val="none" w:sz="0" w:space="0" w:color="auto"/>
      </w:divBdr>
      <w:divsChild>
        <w:div w:id="424813647">
          <w:marLeft w:val="0"/>
          <w:marRight w:val="0"/>
          <w:marTop w:val="0"/>
          <w:marBottom w:val="0"/>
          <w:divBdr>
            <w:top w:val="none" w:sz="0" w:space="0" w:color="auto"/>
            <w:left w:val="none" w:sz="0" w:space="0" w:color="auto"/>
            <w:bottom w:val="none" w:sz="0" w:space="0" w:color="auto"/>
            <w:right w:val="none" w:sz="0" w:space="0" w:color="auto"/>
          </w:divBdr>
          <w:divsChild>
            <w:div w:id="424813649">
              <w:marLeft w:val="0"/>
              <w:marRight w:val="0"/>
              <w:marTop w:val="0"/>
              <w:marBottom w:val="0"/>
              <w:divBdr>
                <w:top w:val="none" w:sz="0" w:space="0" w:color="auto"/>
                <w:left w:val="none" w:sz="0" w:space="0" w:color="auto"/>
                <w:bottom w:val="none" w:sz="0" w:space="0" w:color="auto"/>
                <w:right w:val="none" w:sz="0" w:space="0" w:color="auto"/>
              </w:divBdr>
              <w:divsChild>
                <w:div w:id="424813650">
                  <w:marLeft w:val="0"/>
                  <w:marRight w:val="0"/>
                  <w:marTop w:val="0"/>
                  <w:marBottom w:val="0"/>
                  <w:divBdr>
                    <w:top w:val="none" w:sz="0" w:space="0" w:color="auto"/>
                    <w:left w:val="none" w:sz="0" w:space="0" w:color="auto"/>
                    <w:bottom w:val="none" w:sz="0" w:space="0" w:color="auto"/>
                    <w:right w:val="none" w:sz="0" w:space="0" w:color="auto"/>
                  </w:divBdr>
                  <w:divsChild>
                    <w:div w:id="424813652">
                      <w:marLeft w:val="0"/>
                      <w:marRight w:val="0"/>
                      <w:marTop w:val="0"/>
                      <w:marBottom w:val="0"/>
                      <w:divBdr>
                        <w:top w:val="none" w:sz="0" w:space="0" w:color="auto"/>
                        <w:left w:val="none" w:sz="0" w:space="0" w:color="auto"/>
                        <w:bottom w:val="none" w:sz="0" w:space="0" w:color="auto"/>
                        <w:right w:val="none" w:sz="0" w:space="0" w:color="auto"/>
                      </w:divBdr>
                      <w:divsChild>
                        <w:div w:id="424813646">
                          <w:marLeft w:val="0"/>
                          <w:marRight w:val="0"/>
                          <w:marTop w:val="0"/>
                          <w:marBottom w:val="0"/>
                          <w:divBdr>
                            <w:top w:val="none" w:sz="0" w:space="0" w:color="auto"/>
                            <w:left w:val="none" w:sz="0" w:space="0" w:color="auto"/>
                            <w:bottom w:val="none" w:sz="0" w:space="0" w:color="auto"/>
                            <w:right w:val="none" w:sz="0" w:space="0" w:color="auto"/>
                          </w:divBdr>
                          <w:divsChild>
                            <w:div w:id="424813648">
                              <w:marLeft w:val="0"/>
                              <w:marRight w:val="0"/>
                              <w:marTop w:val="0"/>
                              <w:marBottom w:val="0"/>
                              <w:divBdr>
                                <w:top w:val="none" w:sz="0" w:space="0" w:color="auto"/>
                                <w:left w:val="none" w:sz="0" w:space="0" w:color="auto"/>
                                <w:bottom w:val="none" w:sz="0" w:space="0" w:color="auto"/>
                                <w:right w:val="none" w:sz="0" w:space="0" w:color="auto"/>
                              </w:divBdr>
                              <w:divsChild>
                                <w:div w:id="42481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149</Words>
  <Characters>850</Characters>
  <Application>Microsoft Office Outlook</Application>
  <DocSecurity>0</DocSecurity>
  <Lines>0</Lines>
  <Paragraphs>0</Paragraphs>
  <ScaleCrop>false</ScaleCrop>
  <Company>湖南城市学院组织部</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湖南城市学院公开招聘二级学院院长公告</dc:title>
  <dc:subject/>
  <dc:creator>admin</dc:creator>
  <cp:keywords/>
  <dc:description/>
  <cp:lastModifiedBy>邓中日</cp:lastModifiedBy>
  <cp:revision>4</cp:revision>
  <cp:lastPrinted>2017-10-11T00:02:00Z</cp:lastPrinted>
  <dcterms:created xsi:type="dcterms:W3CDTF">2017-10-11T00:08:00Z</dcterms:created>
  <dcterms:modified xsi:type="dcterms:W3CDTF">2017-10-11T00:10:00Z</dcterms:modified>
</cp:coreProperties>
</file>