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华文中宋" w:hAnsi="华文中宋" w:eastAsia="华文中宋" w:cs="华文中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6F6F6"/>
        </w:rPr>
        <w:t>湖南省监狱管理局公开选调工作人员拟调人员公示</w:t>
      </w:r>
    </w:p>
    <w:p>
      <w:pPr>
        <w:pStyle w:val="3"/>
        <w:keepNext w:val="0"/>
        <w:keepLines w:val="0"/>
        <w:widowControl/>
        <w:suppressLineNumbers w:val="0"/>
        <w:shd w:val="clear" w:fill="F6F6F6"/>
        <w:spacing w:line="326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6F6F6"/>
        </w:rPr>
        <w:t>　　</w:t>
      </w:r>
    </w:p>
    <w:tbl>
      <w:tblPr>
        <w:tblW w:w="8272" w:type="dxa"/>
        <w:jc w:val="center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406"/>
        <w:gridCol w:w="1177"/>
        <w:gridCol w:w="784"/>
        <w:gridCol w:w="1177"/>
        <w:gridCol w:w="832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综合文秘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余庆来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1979.05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未成年犯管教所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015E"/>
    <w:rsid w:val="59350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2017-08-07T05:19:00Z</dcterms:created>
  <dc:creator>ASUS</dc:creator>
  <cp:lastModifiedBy>ASUS</cp:lastModifiedBy>
  <dcterms:modified xsi:type="dcterms:W3CDTF">2017-08-07T05:20:09Z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