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734"/>
        <w:gridCol w:w="1417"/>
        <w:gridCol w:w="39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4"/>
                <w:szCs w:val="24"/>
                <w:lang w:val="en-US" w:eastAsia="zh-CN" w:bidi="ar"/>
              </w:rPr>
              <w:t>岗位类别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4"/>
                <w:szCs w:val="24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4"/>
                <w:szCs w:val="24"/>
                <w:lang w:val="en-US" w:eastAsia="zh-CN" w:bidi="ar"/>
              </w:rPr>
              <w:t>招聘条件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机电工程系教师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机械电子工程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1、学历背景：硕士或博士；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2、技术职务：有高级工程师、副教授或教授职称者优先录用；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3、工作经历：有在高校相关专业任教或企业相关岗位工作经验者优先录用。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4、基本技能：熟悉C语言编程，PLC应用，单片机应用，ARM应用，计算机网络应用。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666666"/>
      <w:u w:val="none"/>
    </w:rPr>
  </w:style>
  <w:style w:type="character" w:customStyle="1" w:styleId="7">
    <w:name w:val="current"/>
    <w:basedOn w:val="2"/>
    <w:uiPriority w:val="0"/>
    <w:rPr>
      <w:b/>
      <w:color w:val="FFFFFF"/>
    </w:rPr>
  </w:style>
  <w:style w:type="character" w:customStyle="1" w:styleId="8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2017-09-25T07:36:53Z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