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10" w:afterAutospacing="0" w:line="19" w:lineRule="atLeast"/>
      </w:pPr>
      <w:r>
        <w:t>选调岗位及名单：</w:t>
      </w:r>
    </w:p>
    <w:tbl>
      <w:tblPr>
        <w:tblW w:w="6937" w:type="dxa"/>
        <w:jc w:val="center"/>
        <w:tblCellSpacing w:w="0" w:type="dxa"/>
        <w:tblInd w:w="6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266"/>
        <w:gridCol w:w="236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选调岗位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拟选调人员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检察官助理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柳彬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检察官助理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何维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检察官助理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张志颂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C05F5"/>
    <w:rsid w:val="15DC0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2017-10-13T05:36:00Z</dcterms:created>
  <dc:creator>ASUS</dc:creator>
  <cp:lastModifiedBy>ASUS</cp:lastModifiedBy>
  <dcterms:modified xsi:type="dcterms:W3CDTF">2017-10-13T05:36:34Z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