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B62AC"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p w14:paraId="3470C0B1"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长江大学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农学院简介</w:t>
      </w:r>
    </w:p>
    <w:p w14:paraId="74E86F81">
      <w:pPr>
        <w:pStyle w:val="3"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50B73EE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184905025"/>
      <w:bookmarkStart w:id="1" w:name="_Hlk184906399"/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历史沿革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长江大学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农学院源于1977年11月</w:t>
      </w:r>
      <w:r>
        <w:rPr>
          <w:rFonts w:hint="eastAsia" w:ascii="仿宋_GB2312" w:hAnsi="仿宋_GB2312" w:eastAsia="仿宋_GB2312" w:cs="仿宋_GB2312"/>
          <w:sz w:val="32"/>
          <w:szCs w:val="32"/>
        </w:rPr>
        <w:t>经省政府批准组建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的华中农学院</w:t>
      </w:r>
      <w:bookmarkStart w:id="2" w:name="_Hlk184043646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（现华中农业大学）荆州分院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。办学伊始，</w:t>
      </w:r>
      <w:r>
        <w:rPr>
          <w:rFonts w:hint="eastAsia" w:ascii="仿宋_GB2312" w:hAnsi="仿宋_GB2312" w:eastAsia="仿宋_GB2312" w:cs="仿宋_GB2312"/>
          <w:sz w:val="32"/>
          <w:szCs w:val="32"/>
        </w:rPr>
        <w:t>招收农学、植物保护、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土壤与农业化学</w:t>
      </w:r>
      <w:r>
        <w:rPr>
          <w:rFonts w:hint="eastAsia" w:ascii="仿宋_GB2312" w:hAnsi="仿宋_GB2312" w:eastAsia="仿宋_GB2312" w:cs="仿宋_GB2312"/>
          <w:sz w:val="32"/>
          <w:szCs w:val="32"/>
        </w:rPr>
        <w:t>3个专业的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专科</w:t>
      </w:r>
      <w:r>
        <w:rPr>
          <w:rFonts w:hint="eastAsia" w:ascii="仿宋_GB2312" w:hAnsi="仿宋_GB2312" w:eastAsia="仿宋_GB2312" w:cs="仿宋_GB2312"/>
          <w:sz w:val="32"/>
          <w:szCs w:val="32"/>
        </w:rPr>
        <w:t>生。1984年8月，教育部批复以华中农学院荆州分院为基础筹建湖北农学院。1985年9月，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开始招收农学专业本科生。1986年9月，开始招收植物保护专业本科生。</w:t>
      </w:r>
      <w:r>
        <w:rPr>
          <w:rFonts w:hint="eastAsia" w:ascii="仿宋_GB2312" w:hAnsi="仿宋_GB2312" w:eastAsia="仿宋_GB2312" w:cs="仿宋_GB2312"/>
          <w:sz w:val="32"/>
          <w:szCs w:val="32"/>
        </w:rPr>
        <w:t>1988年4月，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湖北农学院进行系科调整，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将农学系、植物保护系、土壤农化系合并为农学系。1989年3月，国家教委批准建立湖北农学院。2001年9月，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开始招收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农业资源与环境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专业本科生。</w:t>
      </w:r>
    </w:p>
    <w:p w14:paraId="0E052EB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2003年4月国家教育部同意，2003年5月湖北省人民政府决定，将湖北农学院等4所高校合并组建为长江大学。2003年12月，学校在教学单位中设置“农学院（涝渍灾害与湿地农业工程研究中心）”，举办农学、植物保护、</w:t>
      </w:r>
      <w:bookmarkStart w:id="3" w:name="_Hlk184806672"/>
      <w:r>
        <w:rPr>
          <w:rFonts w:hint="eastAsia" w:ascii="仿宋_GB2312" w:hAnsi="仿宋_GB2312" w:eastAsia="仿宋_GB2312" w:cs="仿宋_GB2312"/>
          <w:sz w:val="32"/>
          <w:szCs w:val="32"/>
        </w:rPr>
        <w:t>农业资源与环境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、农村区域发展4个本科专业。</w:t>
      </w:r>
    </w:p>
    <w:bookmarkEnd w:id="0"/>
    <w:p w14:paraId="7ABA6A9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目前，农学院设置有农学系、植物保护系、农业资源与环境系3个教学系，设置有学院办公室、教学办公室、研究生教育与学科建设办公室、实验室管理中心、学生事务办公室和团委办公室6个管理服务机构。</w:t>
      </w:r>
    </w:p>
    <w:bookmarkEnd w:id="1"/>
    <w:p w14:paraId="7CB9FEA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学科专业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现有作物学、植物保护、农业资源与环境3个一级学科。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作物学是湖北省“双一流”建设学科，植物保护是省级重点学科。</w:t>
      </w:r>
      <w:r>
        <w:rPr>
          <w:rFonts w:hint="eastAsia" w:ascii="仿宋_GB2312" w:hAnsi="仿宋_GB2312" w:eastAsia="仿宋_GB2312" w:cs="仿宋_GB2312"/>
          <w:sz w:val="32"/>
          <w:szCs w:val="32"/>
        </w:rPr>
        <w:t>植物学与动物学、农业科学2个学科进入ESI全球排名1%。</w:t>
      </w:r>
    </w:p>
    <w:p w14:paraId="2B788AE2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拥有作物学、植物保护2个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一级学科博士学位授权点和</w:t>
      </w:r>
      <w:r>
        <w:rPr>
          <w:rFonts w:hint="eastAsia" w:ascii="仿宋_GB2312" w:hAnsi="仿宋_GB2312" w:eastAsia="仿宋_GB2312" w:cs="仿宋_GB2312"/>
          <w:sz w:val="32"/>
          <w:szCs w:val="32"/>
        </w:rPr>
        <w:t>作物学博士后科研流动站；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有作物学、植物保护、农业资源与环境3个一级学科硕士学位授权点；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shd w:val="clear" w:color="auto" w:fill="FFFFFF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农业硕士专业学位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shd w:val="clear" w:color="auto" w:fill="FFFFFF"/>
        </w:rPr>
        <w:t>授权点。</w:t>
      </w:r>
    </w:p>
    <w:p w14:paraId="52EE991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举办有农学、植物保护、农业资源与环境、种子科学与工程4个全日制本科专业</w:t>
      </w:r>
      <w:bookmarkStart w:id="4" w:name="_Hlk184132704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农学、植物保护专业是学校传统优势品牌专业，农学专业是国家级特色专业、省级品牌专业。农学、植物保护专业现为国家级一流</w:t>
      </w:r>
      <w:bookmarkStart w:id="5" w:name="_Hlk184137636"/>
      <w:r>
        <w:rPr>
          <w:rFonts w:hint="eastAsia" w:ascii="仿宋_GB2312" w:hAnsi="仿宋_GB2312" w:eastAsia="仿宋_GB2312" w:cs="仿宋_GB2312"/>
          <w:sz w:val="32"/>
          <w:szCs w:val="32"/>
        </w:rPr>
        <w:t>本科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专业建设点，农业资源与环境专业为省级一流本科专业建设点。农学、植物保护、农业资源与环境3个专业均列入“国家首批</w:t>
      </w:r>
      <w:bookmarkStart w:id="6" w:name="_Hlk184630847"/>
      <w:r>
        <w:rPr>
          <w:rFonts w:hint="eastAsia" w:ascii="仿宋_GB2312" w:hAnsi="仿宋_GB2312" w:eastAsia="仿宋_GB2312" w:cs="仿宋_GB2312"/>
          <w:sz w:val="32"/>
          <w:szCs w:val="32"/>
        </w:rPr>
        <w:t>拔尖创新型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卓越农林人才教育培养计划”。农业资源与环境专业入选湖北省“荆楚卓越农林人才协同育人计划”。农学专业的生物育种方向、植物保护专业的生物农药与生物肥料方向列为“湖北省战略性新兴（支柱）产业人才培养计划”。</w:t>
      </w:r>
    </w:p>
    <w:p w14:paraId="2004A0E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师资队伍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现有教职工123人，其中专任教师93人。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专任教师中具有博士学位的教师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86人，教授38人、副教授41人，博士生导师37人、硕士生导师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86人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，有海外研修经历的学者60人。</w:t>
      </w:r>
    </w:p>
    <w:p w14:paraId="37853B2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有“全国优秀教师”1人、“湖北名师”1人；国家级人才2人，“楚天学者、楚天英才”21人，享受国务院特殊津贴和省政府专项津贴专家4人，“湖北省有突出贡献中青年专家”3人，“湖北省新世纪高层次人才工程（第二层次）人选”4人。</w:t>
      </w:r>
    </w:p>
    <w:p w14:paraId="33582622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人才培养</w:t>
      </w:r>
      <w:bookmarkStart w:id="7" w:name="_Hlk184109390"/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建立了从本科、硕士、博士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shd w:val="clear" w:color="auto" w:fill="FFFFFF"/>
        </w:rPr>
        <w:t>到博士后</w:t>
      </w:r>
      <w:r>
        <w:rPr>
          <w:rFonts w:hint="eastAsia" w:ascii="仿宋_GB2312" w:hAnsi="仿宋_GB2312" w:eastAsia="仿宋_GB2312" w:cs="仿宋_GB2312"/>
          <w:sz w:val="32"/>
          <w:szCs w:val="32"/>
        </w:rPr>
        <w:t>的高质量人才培养体系，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以及本硕连读、硕博连读等人才培养机制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将“基础理论扎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实、知识面宽、综合素质高、实践能力强、具有创新精神和社会责任感的拔尖创新型农业科技人才”作为人才培养目标。</w:t>
      </w:r>
      <w:bookmarkStart w:id="8" w:name="_Hlk184397182"/>
    </w:p>
    <w:p w14:paraId="6B30320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现有</w:t>
      </w:r>
      <w:bookmarkStart w:id="9" w:name="_Hlk184910546"/>
      <w:r>
        <w:rPr>
          <w:rFonts w:hint="eastAsia" w:ascii="仿宋_GB2312" w:hAnsi="仿宋_GB2312" w:eastAsia="仿宋_GB2312" w:cs="仿宋_GB2312"/>
          <w:sz w:val="32"/>
          <w:szCs w:val="32"/>
        </w:rPr>
        <w:t>全日制</w:t>
      </w:r>
      <w:bookmarkEnd w:id="9"/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在校学生1527人，其中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本科生889人、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硕士研究生552人、博士研究生86人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CCBC7F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五年，学生在“挑战杯”、“互联网+”、全国植保专业大赛等学科竞赛中获省部级及以上奖励90余项，其中国家级30余项、省部级60余项。如《“末丽生”——用于小麦赤霉病和条锈病防治的高抗冲刷广谱生物源杀菌剂》荣获全国“挑战杯”一等奖；《粕在霉竭——丝路抗霉发酵豆粕的攻坚者》荣获全国“挑战杯”银奖；《白芨育苗新技术创业计划》荣获全国“挑战杯”银奖；《白芨种子仿野生直播育苗技术研发与示范》荣获湖北省“互联网+”金奖。</w:t>
      </w:r>
    </w:p>
    <w:bookmarkEnd w:id="8"/>
    <w:p w14:paraId="3BCCFCE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学以来，为社会培养和输送了大批“下得去、用得上、干得好、留得住、上得来”的农业技术人才和管理人才。他们扎根基层建功立业，涌现出戴贵洲、钱远坤、李水彬、阳晓辉等一批政界俊才；他们潜心科研学术立业，涌现出李承道、徐汉虹、张名位、田丰、胡时开、钱伟等一批学界菁英；他们搏击商海成功创业，涌现出曾恒鸿、陈文华、胡竞选、吴红清等一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商界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shd w:val="clear" w:color="auto" w:fill="FFFFFF"/>
        </w:rPr>
        <w:t>英才</w:t>
      </w:r>
      <w:r>
        <w:rPr>
          <w:rFonts w:hint="eastAsia" w:ascii="仿宋_GB2312" w:hAnsi="仿宋_GB2312" w:eastAsia="仿宋_GB2312" w:cs="仿宋_GB2312"/>
          <w:sz w:val="32"/>
          <w:szCs w:val="32"/>
        </w:rPr>
        <w:t>。他们以奋斗姿态投身中国式现代化建设，为谱写中华民族伟大复兴的宏伟篇章贡献力量。</w:t>
      </w:r>
    </w:p>
    <w:p w14:paraId="73AADFA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教育教学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培养拔尖创新人才，农学院实行“两基双导三段式”全学程实践教学模式，即校内、校外两类实践教学基地，校内、校外两位导师，课程实习、专业综合实习、顶岗见习三个实践教学阶段。重视大学生创新创业能力培养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推进“三早进”工作，鼓励本科生早进课题组、早进实验室、早进试验田，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大力培养学生科研兴趣，提升实践能力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与中国科学院、中国农业科学院、部分省市农科院等科研院所和大型高新涉农企业建立48个校外实践教学合作教育基地，大力实施科教融合、产教融合人才培养模式，提升学生创新创业能力。</w:t>
      </w:r>
    </w:p>
    <w:p w14:paraId="69BBC79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科学研究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五年来，先后主持了36项国家自然科学基金、42项国家重点研发专项课题或子课题，科研经费年均到账3000余万元，荣获省部级以上奖励26项，其中，一等奖8项、二等奖11项、三等奖7项。主持或参与选育水稻、小麦、大豆、油菜等新品种36个，制定地方或行业标准15个，获得具有自主知识产权的授权专利53项，出版著作、教材43部，发表SCI论文600余篇。</w:t>
      </w:r>
    </w:p>
    <w:p w14:paraId="647852C6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拥有农业农村部长江中游作物绿色高效生产重点实验室（部省共建）、湿地生态与农业利用教育部工程研究中心、涝渍灾害与湿地农业湖北省重点实验室、主要粮食作物产业化湖北省协同创新中心、湖北省农林病虫害预警与调控工程技术研究中心等10个省部级科研平台。</w:t>
      </w:r>
    </w:p>
    <w:p w14:paraId="094F1FB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6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  <w:shd w:val="clear" w:color="auto" w:fill="FFFFFF"/>
        </w:rPr>
        <w:t>现有实验室面积3万平方米，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实验仪器设备总值1.2亿余元，有馆藏65万号标本的昆虫标本馆，校内科研试验基地占地面积达2400亩，包括智能温室、网室、盆栽场、气象站、田间试验小区、大田示范区。</w:t>
      </w:r>
    </w:p>
    <w:p w14:paraId="2966CFC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社会服务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农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是共建石首全国农业科技现代化先行县主要依托单位，承担揭榜挂帅项目12项。依托6个国家级科技小院培养农业人才，助力乡村振兴。承接省、市农技人员知识更新和高素质农民培训工作。建立科技特派员工作站12个、高校服务乡村振兴科技支撑行动计划项目示范点12个，向地方选派科技特派员18名，4名专任教师到荆州市相关部门和单位挂职。积极参与第三次全国土壤普查，承担全省土壤普查工作任务。</w:t>
      </w:r>
    </w:p>
    <w:p w14:paraId="0426E3B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交流合作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注重与国外大学和科研机构的学术交流与合作，将学生培养途径与国际接轨，与国外高校签订了留学生学分互认协议，先后与美国、德国、日本、加拿大、澳大利亚、韩国等多个国家的高校和科研机构建立了密切的合作关系，持续选派优秀本科生、研究生到海外游学、留学；定期邀请国内外知名学者来访讲学、举办高水平学术交流活动，提升学院的学术创新能力和综合竞争力。</w:t>
      </w:r>
    </w:p>
    <w:p w14:paraId="66F17D9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奋进新征程，建功新时代。农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全面贯彻新时代党的教育方针，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落实立德树人根本任务，践行强农兴农崇高使命，</w:t>
      </w:r>
      <w:r>
        <w:rPr>
          <w:rFonts w:hint="eastAsia" w:ascii="仿宋_GB2312" w:hAnsi="仿宋_GB2312" w:eastAsia="仿宋_GB2312" w:cs="仿宋_GB2312"/>
          <w:sz w:val="32"/>
          <w:szCs w:val="32"/>
        </w:rPr>
        <w:t>秉承“厚德笃行、丰食天下”院训，以新农科建设为导向，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聚焦一流学科和一流学院建设，更好地履行人才培养、科学研究、社会服务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等重要职能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，服务支撑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shd w:val="clear" w:color="auto" w:fill="FFFFFF"/>
        </w:rPr>
        <w:t>国家粮食安全战略，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着力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shd w:val="clear" w:color="auto" w:fill="FFFFFF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乡村全面振兴和农业农村现代化，奋力谱写中国式现代化湖北篇章。</w:t>
      </w: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74EC9C-15D5-4494-9A79-1BDF32214D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648B2AD-1D3C-47A6-BA7B-39B7BEE3CA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8B01638-2ED0-4DC1-B747-15EFDEB5EFB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TrueTypeFonts/>
  <w:saveSubset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YTI2ZTdjNTVkZGM1ZDIwNDgyZDgzYTU5YWQyOTQifQ=="/>
  </w:docVars>
  <w:rsids>
    <w:rsidRoot w:val="001B481E"/>
    <w:rsid w:val="00036D40"/>
    <w:rsid w:val="00052F8D"/>
    <w:rsid w:val="00091C45"/>
    <w:rsid w:val="000D67FF"/>
    <w:rsid w:val="000E441C"/>
    <w:rsid w:val="000F5CAA"/>
    <w:rsid w:val="001B3161"/>
    <w:rsid w:val="001B481E"/>
    <w:rsid w:val="001F01C8"/>
    <w:rsid w:val="002819BA"/>
    <w:rsid w:val="002F2DC8"/>
    <w:rsid w:val="003169EF"/>
    <w:rsid w:val="00346F14"/>
    <w:rsid w:val="00404DD7"/>
    <w:rsid w:val="004C2A9A"/>
    <w:rsid w:val="004F0F71"/>
    <w:rsid w:val="005010C1"/>
    <w:rsid w:val="005055C2"/>
    <w:rsid w:val="00512457"/>
    <w:rsid w:val="005771F2"/>
    <w:rsid w:val="006472D3"/>
    <w:rsid w:val="007A218A"/>
    <w:rsid w:val="007C3A7E"/>
    <w:rsid w:val="00860B32"/>
    <w:rsid w:val="008C3DF3"/>
    <w:rsid w:val="008E01BF"/>
    <w:rsid w:val="00977057"/>
    <w:rsid w:val="009A35BB"/>
    <w:rsid w:val="009C10F6"/>
    <w:rsid w:val="00A534C9"/>
    <w:rsid w:val="00AA0C83"/>
    <w:rsid w:val="00AD12BE"/>
    <w:rsid w:val="00B14633"/>
    <w:rsid w:val="00B17417"/>
    <w:rsid w:val="00B400AC"/>
    <w:rsid w:val="00B628DB"/>
    <w:rsid w:val="00C36374"/>
    <w:rsid w:val="00CC31E7"/>
    <w:rsid w:val="00D66000"/>
    <w:rsid w:val="00D936DF"/>
    <w:rsid w:val="00E249F7"/>
    <w:rsid w:val="00E9162B"/>
    <w:rsid w:val="00F058F4"/>
    <w:rsid w:val="00F17A67"/>
    <w:rsid w:val="00F6319B"/>
    <w:rsid w:val="00F737ED"/>
    <w:rsid w:val="00F95122"/>
    <w:rsid w:val="00FC0335"/>
    <w:rsid w:val="02647A19"/>
    <w:rsid w:val="031C24C3"/>
    <w:rsid w:val="03B31109"/>
    <w:rsid w:val="0E576B35"/>
    <w:rsid w:val="0F0A004B"/>
    <w:rsid w:val="0FF633CD"/>
    <w:rsid w:val="12C3266C"/>
    <w:rsid w:val="12E81577"/>
    <w:rsid w:val="13191D25"/>
    <w:rsid w:val="13C72E82"/>
    <w:rsid w:val="13FF5CA5"/>
    <w:rsid w:val="15F5110D"/>
    <w:rsid w:val="16810BF3"/>
    <w:rsid w:val="16866209"/>
    <w:rsid w:val="1703776F"/>
    <w:rsid w:val="18785442"/>
    <w:rsid w:val="187B3D57"/>
    <w:rsid w:val="1AE96D67"/>
    <w:rsid w:val="1F217C0A"/>
    <w:rsid w:val="227427BA"/>
    <w:rsid w:val="2764786C"/>
    <w:rsid w:val="2C2372FA"/>
    <w:rsid w:val="2E7C515C"/>
    <w:rsid w:val="2FCD1D9E"/>
    <w:rsid w:val="30A21A3A"/>
    <w:rsid w:val="32794A1C"/>
    <w:rsid w:val="32F46875"/>
    <w:rsid w:val="338673F1"/>
    <w:rsid w:val="347C5D59"/>
    <w:rsid w:val="34E70363"/>
    <w:rsid w:val="35122842"/>
    <w:rsid w:val="36CF7301"/>
    <w:rsid w:val="36FE628F"/>
    <w:rsid w:val="372E2279"/>
    <w:rsid w:val="3DAC73D4"/>
    <w:rsid w:val="3F1C6E5B"/>
    <w:rsid w:val="428D369A"/>
    <w:rsid w:val="4356268C"/>
    <w:rsid w:val="4623377F"/>
    <w:rsid w:val="46AE4781"/>
    <w:rsid w:val="48B12F1D"/>
    <w:rsid w:val="4B5D6832"/>
    <w:rsid w:val="4C0D098A"/>
    <w:rsid w:val="53733096"/>
    <w:rsid w:val="54E501BD"/>
    <w:rsid w:val="55324D09"/>
    <w:rsid w:val="55E0078B"/>
    <w:rsid w:val="571D7E27"/>
    <w:rsid w:val="59315717"/>
    <w:rsid w:val="5A0F7891"/>
    <w:rsid w:val="5AF251E8"/>
    <w:rsid w:val="5C5F0BAE"/>
    <w:rsid w:val="5F30008D"/>
    <w:rsid w:val="630930CF"/>
    <w:rsid w:val="63EE281D"/>
    <w:rsid w:val="67DA6C38"/>
    <w:rsid w:val="696B2D1C"/>
    <w:rsid w:val="6B9419A4"/>
    <w:rsid w:val="74A67C70"/>
    <w:rsid w:val="78873480"/>
    <w:rsid w:val="795E7034"/>
    <w:rsid w:val="79A626D4"/>
    <w:rsid w:val="7A4A3644"/>
    <w:rsid w:val="7C2275BA"/>
    <w:rsid w:val="7FF01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2990</Words>
  <Characters>3073</Characters>
  <Lines>82</Lines>
  <Paragraphs>23</Paragraphs>
  <TotalTime>7</TotalTime>
  <ScaleCrop>false</ScaleCrop>
  <LinksUpToDate>false</LinksUpToDate>
  <CharactersWithSpaces>3143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2023-06-01T08:34:00Z</dcterms:created>
  <dc:creator>dell</dc:creator>
  <cp:lastModifiedBy>麦田少年</cp:lastModifiedBy>
  <dcterms:modified xsi:type="dcterms:W3CDTF">2024-12-20T03:23:10Z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167E418C2EBA460099037D84E5CCC555_13</vt:lpwstr>
  </property>
</Properties>
</file>