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南通</w:t>
      </w:r>
      <w:r>
        <w:rPr>
          <w:rFonts w:hint="eastAsia" w:eastAsia="方正小标宋简体"/>
          <w:sz w:val="32"/>
          <w:szCs w:val="32"/>
        </w:rPr>
        <w:t>高新技术产业开发区总</w:t>
      </w:r>
      <w:r>
        <w:rPr>
          <w:rFonts w:eastAsia="方正小标宋简体"/>
          <w:sz w:val="32"/>
          <w:szCs w:val="32"/>
        </w:rPr>
        <w:t>公司</w:t>
      </w:r>
      <w:r>
        <w:rPr>
          <w:rFonts w:hint="eastAsia" w:eastAsia="方正小标宋简体"/>
          <w:sz w:val="32"/>
          <w:szCs w:val="32"/>
        </w:rPr>
        <w:t>及</w:t>
      </w:r>
      <w:r>
        <w:rPr>
          <w:rFonts w:hint="eastAsia" w:eastAsia="方正小标宋简体"/>
          <w:sz w:val="32"/>
          <w:szCs w:val="32"/>
          <w:lang w:eastAsia="zh-CN"/>
        </w:rPr>
        <w:t>其</w:t>
      </w:r>
      <w:r>
        <w:rPr>
          <w:rFonts w:hint="eastAsia" w:eastAsia="方正小标宋简体"/>
          <w:sz w:val="32"/>
          <w:szCs w:val="32"/>
        </w:rPr>
        <w:t>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Cs/>
          <w:kern w:val="36"/>
          <w:sz w:val="32"/>
          <w:szCs w:val="32"/>
        </w:rPr>
      </w:pPr>
      <w:r>
        <w:rPr>
          <w:rFonts w:eastAsia="方正小标宋简体"/>
          <w:bCs/>
          <w:kern w:val="36"/>
          <w:sz w:val="32"/>
          <w:szCs w:val="32"/>
        </w:rPr>
        <w:t>公开招聘工作人员</w:t>
      </w:r>
      <w:r>
        <w:rPr>
          <w:rFonts w:hint="eastAsia" w:eastAsia="方正小标宋简体"/>
          <w:bCs/>
          <w:kern w:val="36"/>
          <w:sz w:val="32"/>
          <w:szCs w:val="32"/>
          <w:lang w:eastAsia="zh-CN"/>
        </w:rPr>
        <w:t>（第二批）</w:t>
      </w:r>
      <w:r>
        <w:rPr>
          <w:rFonts w:eastAsia="方正小标宋简体"/>
          <w:bCs/>
          <w:kern w:val="36"/>
          <w:sz w:val="32"/>
          <w:szCs w:val="32"/>
        </w:rPr>
        <w:t>岗位简介表</w:t>
      </w:r>
    </w:p>
    <w:tbl>
      <w:tblPr>
        <w:tblStyle w:val="4"/>
        <w:tblpPr w:leftFromText="180" w:rightFromText="180" w:vertAnchor="text" w:horzAnchor="page" w:tblpX="1363" w:tblpY="508"/>
        <w:tblOverlap w:val="never"/>
        <w:tblW w:w="14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810"/>
        <w:gridCol w:w="660"/>
        <w:gridCol w:w="450"/>
        <w:gridCol w:w="1530"/>
        <w:gridCol w:w="1575"/>
        <w:gridCol w:w="1845"/>
        <w:gridCol w:w="1230"/>
        <w:gridCol w:w="2985"/>
        <w:gridCol w:w="69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bCs w:val="0"/>
                <w:kern w:val="0"/>
                <w:sz w:val="18"/>
                <w:szCs w:val="18"/>
              </w:rPr>
              <w:t>单位及</w:t>
            </w: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部门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18"/>
                <w:szCs w:val="18"/>
                <w:lang w:eastAsia="zh-CN"/>
              </w:rPr>
              <w:t>测试类型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人数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职位说明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18"/>
                <w:szCs w:val="18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 w:val="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副总经理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统筹子公司相关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工程管理工作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全日制普通高校毕业本科及以上学历(2014年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7月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前毕业）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建筑学、土木工程、工业与民用建筑、工民建、工程管理、建筑与土木工程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45周岁以下（1972年9月以后出生）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  <w:t>1、男性，具有与专业要求相关的中级及以上专业技术职称。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  <w:t>2、具有3年以上施工管理、房地产或市政项目工程管理从职经历。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  <w:t>3、优秀的项目管理、统筹、组织、整合和内外协调能力。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适岗评价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</w:t>
            </w:r>
            <w:r>
              <w:rPr>
                <w:rFonts w:hAnsi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审计</w:t>
            </w:r>
            <w:r>
              <w:rPr>
                <w:rFonts w:hAnsi="宋体"/>
                <w:kern w:val="0"/>
                <w:sz w:val="18"/>
                <w:szCs w:val="18"/>
              </w:rPr>
              <w:t>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财务经理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统筹管理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公司预、决算及报表编制，财务管理、资金调拨、内部审计等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事项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全日制普通高校毕业</w:t>
            </w:r>
            <w:r>
              <w:rPr>
                <w:rFonts w:hAnsi="宋体"/>
                <w:kern w:val="0"/>
                <w:sz w:val="18"/>
                <w:szCs w:val="18"/>
              </w:rPr>
              <w:t>本科及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以上学历</w:t>
            </w: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(2011年7月前毕业）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财务财会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类、</w:t>
            </w:r>
            <w:r>
              <w:rPr>
                <w:rFonts w:hint="eastAsia" w:hAnsi="宋体"/>
                <w:sz w:val="18"/>
                <w:szCs w:val="18"/>
              </w:rPr>
              <w:t>审计</w:t>
            </w:r>
            <w:r>
              <w:rPr>
                <w:rFonts w:hAnsi="宋体"/>
                <w:sz w:val="18"/>
                <w:szCs w:val="18"/>
              </w:rPr>
              <w:t>类</w:t>
            </w:r>
          </w:p>
        </w:tc>
        <w:tc>
          <w:tcPr>
            <w:tcW w:w="12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40周岁以下（1977年9月以后出生）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2年及以上企业会计主管</w:t>
            </w:r>
            <w:r>
              <w:rPr>
                <w:rFonts w:hint="eastAsia" w:hAnsi="宋体"/>
                <w:sz w:val="18"/>
                <w:szCs w:val="18"/>
              </w:rPr>
              <w:t>工作经历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2、有会计从业资格和会计中级以上职称。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Ansi="宋体"/>
                <w:sz w:val="18"/>
                <w:szCs w:val="18"/>
              </w:rPr>
              <w:t>熟悉企业会计制度、财税政策法规等财会专业知识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hAnsi="宋体"/>
                <w:sz w:val="18"/>
                <w:szCs w:val="18"/>
              </w:rPr>
              <w:t>有较强的财务管理、财务分析和沟通协调能力。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若曾在大中型企业担任财务负责人5年以上的，或具有注册会计师职业资格的，年龄要求可放宽至45周岁（1972年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月以后出生），学历要求可放宽至非全日制本科。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总公司融资保障部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职员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承担公司融资性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事务等工作</w:t>
            </w:r>
          </w:p>
        </w:tc>
        <w:tc>
          <w:tcPr>
            <w:tcW w:w="15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全日制普通高校毕业本科及以上学历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金融学、经济学、经济与金融、国际经济与贸易、会计学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1、具有良好的计划组织、数据分析和较强的执行能力。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2、具有良好沟通能力，能与金融机构对接，有效开展公司融资工作。</w:t>
            </w:r>
          </w:p>
        </w:tc>
        <w:tc>
          <w:tcPr>
            <w:tcW w:w="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综合和专业知识笔试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总公司投资发展部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职员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承担投资和资产管理工作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工商管理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金融学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经济学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投资学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会计学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、审计学、财务会计与审计、财务管理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熟悉国家的宏观经济政策、相关的投融资业务</w:t>
            </w: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具有较强的组织沟通、协调能力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05A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eastAsia="zh-CN"/>
              </w:rPr>
              <w:t>华山实业工程管理部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职员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负责承建项目方案、建设、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工程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的全过程管理</w:t>
            </w:r>
          </w:p>
        </w:tc>
        <w:tc>
          <w:tcPr>
            <w:tcW w:w="15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全日制普通高校毕业</w:t>
            </w:r>
            <w:r>
              <w:rPr>
                <w:rFonts w:hAnsi="宋体"/>
                <w:kern w:val="0"/>
                <w:sz w:val="18"/>
                <w:szCs w:val="18"/>
              </w:rPr>
              <w:t>本科及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以上学历（非应届生）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</w:rPr>
              <w:t>建筑学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</w:rPr>
              <w:t>土木工程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</w:rPr>
              <w:t>工业与民用建筑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</w:rPr>
              <w:t>工民建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</w:rPr>
              <w:t>工程管理</w:t>
            </w:r>
            <w:r>
              <w:rPr>
                <w:rFonts w:hint="eastAsia" w:hAnsi="宋体"/>
                <w:b w:val="0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与土木工程</w:t>
            </w:r>
            <w:bookmarkStart w:id="0" w:name="_GoBack"/>
            <w:bookmarkEnd w:id="0"/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1、熟悉房屋建设工程流程，具备较强的施工现场的协调和管理能力。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2、具备丰富的专业理论知识，熟悉建筑业生产运行管理相关法律法规、标准化流程管理制度。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3、具有高度责任心和团队意识。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05B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职员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各类建筑电气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设计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及现场施工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学、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建筑电气与智能化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、建筑技术科学、建筑设施智能技术、建筑环境与设备工程、工程管理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1、熟悉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项目初步设计、施工管理、竣工验收等一系列工作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2、对专业技术提升有较强追求，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熟悉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CAD制图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等软件。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具备较强的协调能力，参与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现场施工的技术支持、进度、质量、安全管理，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协助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处理现场突发事件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06A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eastAsia="zh-CN"/>
              </w:rPr>
              <w:t>世锦实业工程管理部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职员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负责园林景观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方案设计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及施工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全过程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景观学、风景园林、风景园林学、园林、园艺、风景园林规划与设计、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景观设计、现代园艺、城市规划、城市规划与设计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1、熟悉园林景观绿化施工图设计或园林绿化施工管理。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2、熟练运用PS、Su、CAD等相关专业软件。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3、熟悉国家现行相关技术规范，对园林整体设计有把握能力。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06B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职员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负责道路和桥梁工程施工的技术和管理工作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道路桥梁与渡河工程、工程力学、桥梁与隧道工程、交通工程、交通土建工程、交通管理工程、交通运输工程、市政工程、工程管理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1、熟悉国家道桥工程相关施工规范、标准和施工流程。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2、能熟练使用办公软件和CAD制图软件。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3、有较强的团队合作精神，具备良好沟通协调、计划执行能力。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01DC"/>
    <w:rsid w:val="070B01DC"/>
    <w:rsid w:val="0AE1702B"/>
    <w:rsid w:val="2C1345ED"/>
    <w:rsid w:val="30E672BC"/>
    <w:rsid w:val="4D4C0C7F"/>
    <w:rsid w:val="639B1F42"/>
    <w:rsid w:val="6A9C10AA"/>
    <w:rsid w:val="7AF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2017-10-16T01:18:00Z</dcterms:created>
  <dc:creator>Administrator</dc:creator>
  <cp:lastModifiedBy>Administrator</cp:lastModifiedBy>
  <cp:lastPrinted>2017-10-16T06:14:00Z</cp:lastPrinted>
  <dcterms:modified xsi:type="dcterms:W3CDTF">2017-10-19T07:56:58Z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