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sz w:val="17"/>
          <w:szCs w:val="17"/>
          <w:bdr w:val="none" w:color="auto" w:sz="0" w:space="0"/>
        </w:rPr>
      </w:pPr>
      <w:r>
        <w:rPr>
          <w:rFonts w:ascii="微软雅黑" w:hAnsi="微软雅黑" w:eastAsia="微软雅黑" w:cs="微软雅黑"/>
          <w:sz w:val="17"/>
          <w:szCs w:val="17"/>
        </w:rPr>
        <w:t>2017年下半年度</w:t>
      </w:r>
      <w:r>
        <w:rPr>
          <w:rFonts w:ascii="微软雅黑" w:hAnsi="微软雅黑" w:eastAsia="微软雅黑" w:cs="微软雅黑"/>
          <w:sz w:val="17"/>
          <w:szCs w:val="17"/>
          <w:bdr w:val="none" w:color="auto" w:sz="0" w:space="0"/>
        </w:rPr>
        <w:t>益阳市市直机关公开遴选公务员综合成绩及体检人员名单</w:t>
      </w:r>
    </w:p>
    <w:tbl>
      <w:tblPr>
        <w:tblW w:w="8366" w:type="dxa"/>
        <w:tblInd w:w="-59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27"/>
        <w:gridCol w:w="943"/>
        <w:gridCol w:w="1153"/>
        <w:gridCol w:w="1607"/>
        <w:gridCol w:w="969"/>
        <w:gridCol w:w="969"/>
        <w:gridCol w:w="1102"/>
        <w:gridCol w:w="79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ascii="微软雅黑" w:hAnsi="微软雅黑" w:eastAsia="微软雅黑" w:cs="微软雅黑"/>
                <w:bdr w:val="none" w:color="auto" w:sz="0" w:space="0"/>
              </w:rPr>
              <w:t>序号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报考职位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姓名</w:t>
            </w: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准考证号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笔试成绩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面试成绩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综合成绩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是否入围体检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益阳市文化市场综合执法局综合执法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贺成栋</w:t>
            </w: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20170108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65.9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81.4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73.65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益阳市文化市场综合执法局综合执法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20170102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65.8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76.8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71.3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益阳市城市管理行政执法局直属四大队综合管理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秦  姣</w:t>
            </w: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20170121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64.9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81.1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73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益阳市城市管理行政执法局直属四大队综合管理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20170123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63.3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78.7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71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益阳市国资委财务管理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刘  田</w:t>
            </w: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20170129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67.1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79.6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73.35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益阳市国资委财务管理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20170127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65.2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80.2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72.7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益阳市规划局规划业务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符  娈</w:t>
            </w: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20170207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69.6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81.6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75.6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益阳市规划局规划业务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易  青</w:t>
            </w: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20170206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69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79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74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益阳市规划局规划业务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20170209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66.4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78.8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72.6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益阳市规划局规划业务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20170210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61.1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81.6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71.35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益阳市住建局综合管理1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徐海良</w:t>
            </w: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20170216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65.9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81.2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73.55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12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益阳市住建局综合管理1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20170219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62.5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78.4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70.45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13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益阳市住建局综合管理2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刘  颖</w:t>
            </w: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20170315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68.4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82.2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75.3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14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益阳市住建局综合管理2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20170314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67.5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77.4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72.45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15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益阳市扶贫开发办公室综合管理1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江文波</w:t>
            </w: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20170322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61.8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82.4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72.1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16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益阳市扶贫开发办公室综合管理1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20170325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60.3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79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69.65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17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益阳市扶贫开发办公室综合管理2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李  军</w:t>
            </w: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20170412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70.4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83.2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76.8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18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益阳市扶贫开发办公室综合管理2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徐  冲</w:t>
            </w: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20170326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66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81.8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73.9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19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益阳市扶贫开发办公室综合管理2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20170406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65.5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79.6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72.55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</w:t>
            </w:r>
          </w:p>
        </w:tc>
        <w:tc>
          <w:tcPr>
            <w:tcW w:w="9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益阳市扶贫开发办公室综合管理2</w:t>
            </w:r>
          </w:p>
        </w:tc>
        <w:tc>
          <w:tcPr>
            <w:tcW w:w="11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20170411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65</w:t>
            </w:r>
          </w:p>
        </w:tc>
        <w:tc>
          <w:tcPr>
            <w:tcW w:w="9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75.2</w:t>
            </w: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" w:lineRule="atLeast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70.1</w:t>
            </w:r>
          </w:p>
        </w:tc>
        <w:tc>
          <w:tcPr>
            <w:tcW w:w="7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 w:cs="微软雅黑"/>
          <w:sz w:val="17"/>
          <w:szCs w:val="17"/>
          <w:bdr w:val="none" w:color="auto" w:sz="0" w:space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605E0"/>
    <w:rsid w:val="6CC605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2017-08-07T07:24:00Z</dcterms:created>
  <dc:creator>ASUS</dc:creator>
  <cp:lastModifiedBy>ASUS</cp:lastModifiedBy>
  <dcterms:modified xsi:type="dcterms:W3CDTF">2017-08-07T07:24:37Z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