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</w:pPr>
      <w:r>
        <w:rPr>
          <w:rFonts w:ascii="仿宋_gb2312" w:hAnsi="仿宋_gb2312" w:eastAsia="仿宋_gb2312" w:cs="仿宋_gb2312"/>
          <w:sz w:val="31"/>
          <w:szCs w:val="31"/>
        </w:rPr>
        <w:t>附表：</w:t>
      </w:r>
    </w:p>
    <w:p>
      <w:pPr>
        <w:pStyle w:val="2"/>
        <w:keepNext w:val="0"/>
        <w:keepLines w:val="0"/>
        <w:widowControl/>
        <w:suppressLineNumbers w:val="0"/>
        <w:jc w:val="both"/>
      </w:pPr>
      <w:r>
        <w:rPr>
          <w:rStyle w:val="4"/>
          <w:rFonts w:hint="eastAsia" w:ascii="宋体" w:hAnsi="宋体" w:eastAsia="宋体" w:cs="宋体"/>
          <w:sz w:val="31"/>
          <w:szCs w:val="31"/>
        </w:rPr>
        <w:t>         2017年8月公开招聘部分工作人员计划表</w:t>
      </w:r>
    </w:p>
    <w:p>
      <w:pPr>
        <w:pStyle w:val="2"/>
        <w:keepNext w:val="0"/>
        <w:keepLines w:val="0"/>
        <w:widowControl/>
        <w:suppressLineNumbers w:val="0"/>
        <w:jc w:val="both"/>
      </w:pPr>
    </w:p>
    <w:tbl>
      <w:tblPr>
        <w:tblW w:w="9733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9"/>
        <w:gridCol w:w="1408"/>
        <w:gridCol w:w="61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</w:trPr>
        <w:tc>
          <w:tcPr>
            <w:tcW w:w="2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科室及岗位</w:t>
            </w:r>
          </w:p>
        </w:tc>
        <w:tc>
          <w:tcPr>
            <w:tcW w:w="1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名 额</w:t>
            </w:r>
          </w:p>
        </w:tc>
        <w:tc>
          <w:tcPr>
            <w:tcW w:w="6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kern w:val="0"/>
                <w:sz w:val="28"/>
                <w:szCs w:val="28"/>
                <w:lang w:val="en-US" w:eastAsia="zh-CN" w:bidi="ar"/>
              </w:rPr>
              <w:t>招 聘 条 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1" w:hRule="atLeast"/>
          <w:tblCellSpacing w:w="15" w:type="dxa"/>
        </w:trPr>
        <w:tc>
          <w:tcPr>
            <w:tcW w:w="2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妇科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（临床医师）</w:t>
            </w:r>
          </w:p>
        </w:tc>
        <w:tc>
          <w:tcPr>
            <w:tcW w:w="1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6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1.全日制本科及以上学历，妇幼专业或临床医学专业；2.35周岁以下，具有医师执业证。如具有副主任医师及以上职称资格，从事妇产专业工作10年以上者，年龄可适当放宽至38周岁以下。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1" w:hRule="atLeast"/>
          <w:tblCellSpacing w:w="15" w:type="dxa"/>
        </w:trPr>
        <w:tc>
          <w:tcPr>
            <w:tcW w:w="2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心内科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（电生理医师）</w:t>
            </w:r>
          </w:p>
        </w:tc>
        <w:tc>
          <w:tcPr>
            <w:tcW w:w="1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6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1.全日制本科及以上学历，心血管专业或临床医学专业；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具有心脏介入工作经验，从事电生理专业三年以上并可独立进行电生理介入相关工作，有二级医院的心内科或重症监护科主任（或三甲医院的科副主任）工作经历，且需满足下列条件之一者：①主任医师职称，第一学历为全日制大学本科，年龄40周岁以下（具有三甲医院的科副主任经历者可适当放宽）；②副主任医师职称，第一学学历为全日制大学本科且取得了硕士研究生学历，年龄40周岁以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0" w:hRule="atLeast"/>
          <w:tblCellSpacing w:w="15" w:type="dxa"/>
        </w:trPr>
        <w:tc>
          <w:tcPr>
            <w:tcW w:w="21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总务科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（司机）</w:t>
            </w:r>
          </w:p>
        </w:tc>
        <w:tc>
          <w:tcPr>
            <w:tcW w:w="13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1人</w:t>
            </w:r>
          </w:p>
        </w:tc>
        <w:tc>
          <w:tcPr>
            <w:tcW w:w="6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35周岁以下，身高≥168cm，B2及以上驾照，具有10年以上驾龄。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B6B1A"/>
    <w:rsid w:val="50CB6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customStyle="1" w:styleId="6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2017-08-17T02:14:00Z</dcterms:created>
  <dc:creator>Thinkpad</dc:creator>
  <cp:lastModifiedBy>Thinkpad</cp:lastModifiedBy>
  <dcterms:modified xsi:type="dcterms:W3CDTF">2017-08-17T02:14:23Z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