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  <w:r>
        <w:rPr>
          <w:lang w:val="en-US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225" w:afterAutospacing="0" w:line="390" w:lineRule="atLeast"/>
        <w:ind w:left="4636" w:right="0" w:firstLine="16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D4D4D"/>
          <w:sz w:val="31"/>
          <w:szCs w:val="31"/>
          <w:shd w:val="clear" w:fill="FFFFFF"/>
        </w:rPr>
        <w:t> </w:t>
      </w:r>
    </w:p>
    <w:tbl>
      <w:tblPr>
        <w:tblStyle w:val="12"/>
        <w:tblW w:w="106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962"/>
        <w:gridCol w:w="2854"/>
        <w:gridCol w:w="1062"/>
        <w:gridCol w:w="1839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4D4D4D"/>
                <w:sz w:val="31"/>
                <w:szCs w:val="31"/>
              </w:rPr>
              <w:t>衡阳县</w:t>
            </w:r>
            <w:r>
              <w:rPr>
                <w:rStyle w:val="4"/>
                <w:rFonts w:ascii="Calibri" w:hAnsi="Calibri" w:eastAsia="宋体" w:cs="Calibri"/>
                <w:b/>
                <w:color w:val="4D4D4D"/>
                <w:sz w:val="31"/>
                <w:szCs w:val="31"/>
              </w:rPr>
              <w:t>2017</w:t>
            </w:r>
            <w:r>
              <w:rPr>
                <w:rStyle w:val="4"/>
                <w:rFonts w:hint="eastAsia" w:ascii="宋体" w:hAnsi="宋体" w:eastAsia="宋体" w:cs="宋体"/>
                <w:b/>
                <w:color w:val="4D4D4D"/>
                <w:sz w:val="31"/>
                <w:szCs w:val="31"/>
              </w:rPr>
              <w:t>年事业单位公开招聘递补体检人员名单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ascii="黑体" w:hAnsi="宋体" w:eastAsia="黑体" w:cs="黑体"/>
                <w:b/>
                <w:color w:val="4D4D4D"/>
                <w:sz w:val="19"/>
                <w:szCs w:val="19"/>
              </w:rPr>
              <w:t>序号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4D4D4D"/>
                <w:sz w:val="22"/>
                <w:szCs w:val="22"/>
              </w:rPr>
              <w:t>准考证号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4D4D4D"/>
                <w:sz w:val="22"/>
                <w:szCs w:val="22"/>
              </w:rPr>
              <w:t>报考单位名称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4D4D4D"/>
                <w:sz w:val="19"/>
                <w:szCs w:val="19"/>
              </w:rPr>
              <w:t>岗位代码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4D4D4D"/>
                <w:sz w:val="24"/>
                <w:szCs w:val="24"/>
              </w:rPr>
              <w:t>岗位名称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4D4D4D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</w:rPr>
              <w:t>13B0107208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衡阳县湘南船山技校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308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辅导员一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8"/>
                <w:szCs w:val="28"/>
              </w:rPr>
              <w:t>陈红杏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</w:rPr>
              <w:t>13B0108510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衡阳县人民政府法律顾问室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330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法律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8"/>
                <w:szCs w:val="28"/>
              </w:rPr>
              <w:t>王金星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</w:rPr>
              <w:t>13B0108630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衡阳县固定资产投资审计中心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334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工程管理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8"/>
                <w:szCs w:val="28"/>
              </w:rPr>
              <w:t>张尧钧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4"/>
                <w:szCs w:val="24"/>
              </w:rPr>
              <w:t>13B0109132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18"/>
                <w:szCs w:val="18"/>
              </w:rPr>
              <w:t>衡阳县旅游服务中心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344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2"/>
                <w:szCs w:val="22"/>
              </w:rPr>
              <w:t>旅游管理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D4D4D"/>
                <w:sz w:val="28"/>
                <w:szCs w:val="28"/>
              </w:rPr>
              <w:t>罗振南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0658"/>
    <w:rsid w:val="3E581B18"/>
    <w:rsid w:val="4C4E7680"/>
    <w:rsid w:val="630509CF"/>
    <w:rsid w:val="73C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D4D4D"/>
      <w:u w:val="none"/>
    </w:rPr>
  </w:style>
  <w:style w:type="character" w:styleId="6">
    <w:name w:val="Emphasis"/>
    <w:basedOn w:val="3"/>
    <w:qFormat/>
    <w:uiPriority w:val="0"/>
    <w:rPr>
      <w:i/>
      <w:color w:val="CC0000"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qFormat/>
    <w:uiPriority w:val="0"/>
    <w:rPr>
      <w:color w:val="4D4D4D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  <w:u w:val="none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other"/>
    <w:basedOn w:val="3"/>
    <w:uiPriority w:val="0"/>
  </w:style>
  <w:style w:type="character" w:customStyle="1" w:styleId="14">
    <w:name w:val="error"/>
    <w:basedOn w:val="3"/>
    <w:uiPriority w:val="0"/>
    <w:rPr>
      <w:color w:val="FF0000"/>
    </w:rPr>
  </w:style>
  <w:style w:type="character" w:customStyle="1" w:styleId="15">
    <w:name w:val="error1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2017-10-22T03:46:12Z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