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ind w:firstLine="600" w:firstLineChars="200"/>
        <w:jc w:val="both"/>
        <w:rPr>
          <w:rFonts w:hint="eastAsia" w:ascii="方正仿宋_GBK" w:eastAsia="方正仿宋_GBK"/>
          <w:b/>
          <w:color w:val="000000"/>
          <w:sz w:val="30"/>
          <w:szCs w:val="30"/>
        </w:rPr>
      </w:pPr>
      <w:r>
        <w:rPr>
          <w:rFonts w:hint="eastAsia" w:ascii="方正仿宋_GBK" w:eastAsia="方正仿宋_GBK"/>
          <w:b/>
          <w:color w:val="000000"/>
          <w:sz w:val="30"/>
          <w:szCs w:val="30"/>
        </w:rPr>
        <w:t>招聘岗位</w:t>
      </w:r>
    </w:p>
    <w:tbl>
      <w:tblPr>
        <w:tblStyle w:val="4"/>
        <w:tblW w:w="995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76"/>
        <w:gridCol w:w="709"/>
        <w:gridCol w:w="1417"/>
        <w:gridCol w:w="851"/>
        <w:gridCol w:w="326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招聘岗位</w:t>
            </w:r>
          </w:p>
        </w:tc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专业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其他条件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exact"/>
        </w:trPr>
        <w:tc>
          <w:tcPr>
            <w:tcW w:w="1230" w:type="dxa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数学教师</w:t>
            </w: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数学；数学基础科学；数学教育；数学与应用数学；应用数学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30岁及以下</w:t>
            </w:r>
          </w:p>
        </w:tc>
        <w:tc>
          <w:tcPr>
            <w:tcW w:w="3260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985、211院校、云南师范大学等师范院校普通招生计划近三年本科毕业生，获学士学位及以上。</w:t>
            </w:r>
          </w:p>
          <w:p>
            <w:pPr>
              <w:spacing w:line="360" w:lineRule="exact"/>
              <w:ind w:left="315" w:hanging="315" w:hangingChars="150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2、普通话达二级乙等及以上，有高级中学教师资格证及以上。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硕士及以上学位的专业要求为数学类相关专业，2018年应届毕业生教师资格证书在资格复审时提供。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</w:trPr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生物教师</w:t>
            </w: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生物教育；生物教育学；生物科学；应用生物教育；应用生物科学；应用生物学教育。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30岁及以下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ind w:left="315" w:hanging="315" w:hangingChars="150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1、985、211院校、云南师范大学等师范院校普通招生计划近三年本科毕业生，获学士学位及以上。</w:t>
            </w:r>
          </w:p>
          <w:p>
            <w:pPr>
              <w:spacing w:line="360" w:lineRule="exact"/>
              <w:ind w:left="315" w:hanging="315" w:hangingChars="150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2、普通话达二级乙等及以上，有高级中学教师资格证及以上。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硕士及以上学位的专业要求为生物类相关专业，2018年应届毕业生教师资格证书在资格复审时提供。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体育教师</w:t>
            </w:r>
          </w:p>
        </w:tc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体育教育；体育教育训练学；体育人文社会学；体育学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30岁及以下</w:t>
            </w:r>
          </w:p>
        </w:tc>
        <w:tc>
          <w:tcPr>
            <w:tcW w:w="3260" w:type="dxa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985、211院校、云南师范大学等院校普通招生计划近三年本科毕业生，获学士学位及以上。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普通话达二级乙等及以上，有高级中学教师资格证及以上。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硕士及以上学位的专业要求为体育学类相关专业，2018年应届毕业生教师资格证书在资格复审时提供。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exact"/>
        </w:trPr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通用技术教师</w:t>
            </w:r>
          </w:p>
        </w:tc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物理教育；物理现代教育技术；物理学；物理学教育；应用物理学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30岁及以下</w:t>
            </w:r>
          </w:p>
        </w:tc>
        <w:tc>
          <w:tcPr>
            <w:tcW w:w="3260" w:type="dxa"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硕士研究生，985、211院校、云南师范大学等师范院校普通招生计划近三年本科毕业生，获学士学位及以上。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 w:cs="仿宋"/>
                <w:color w:val="000000"/>
                <w:szCs w:val="21"/>
              </w:rPr>
              <w:t>普通话达二级乙等及以上，有高级中学教师资格证及以上。</w:t>
            </w:r>
          </w:p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仿宋"/>
                <w:color w:val="000000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硕士及以上学位的专业要求为物理学类相关专业，2018年应届毕业生教师资格证书在资格复审时提供。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D92"/>
    <w:multiLevelType w:val="multilevel"/>
    <w:tmpl w:val="04B82D9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C7332C"/>
    <w:multiLevelType w:val="multilevel"/>
    <w:tmpl w:val="0DC7332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C0F5407"/>
    <w:multiLevelType w:val="multilevel"/>
    <w:tmpl w:val="3C0F540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2018-03-01T08:40:34Z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