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76" w:tblpY="1705"/>
        <w:tblW w:w="150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0"/>
        <w:gridCol w:w="1638"/>
        <w:gridCol w:w="962"/>
        <w:gridCol w:w="1424"/>
        <w:gridCol w:w="3276"/>
        <w:gridCol w:w="1513"/>
        <w:gridCol w:w="1225"/>
        <w:gridCol w:w="1412"/>
        <w:gridCol w:w="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870" w:hRule="atLeast"/>
        </w:trPr>
        <w:tc>
          <w:tcPr>
            <w:tcW w:w="1485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广东省艺术研究所201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年公开招聘工作人员岗位表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招聘岗位及等级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30"/>
                <w:szCs w:val="30"/>
              </w:rPr>
              <w:t>招聘岗位等级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职称及其它条件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广东省艺术研究所(单位驻地：广州市，咨询电话：020－87047385，87048192电子邮箱：gdarts@qq.com)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戏剧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研究岗位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十一级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应届毕业生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中国古代文学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(A050105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）、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</w:rPr>
              <w:t>戏剧戏曲学（A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050405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戏剧硕士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(专业硕士A050410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）、中国近现代史（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A060107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研究生（硕士）及以上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音乐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研究岗位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十一级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应届毕业生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音乐学（A050402）、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音乐硕士（专业硕士A050409）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研究生（硕士）及以上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艺术管理岗位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十二级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应届毕业生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汉语言文学（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B050101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）、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古典文献学（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B050105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）、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eastAsia="zh-CN"/>
              </w:rPr>
              <w:t>秘书学（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B050107）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大学本科（学士）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570" w:hRule="atLeast"/>
        </w:trPr>
        <w:tc>
          <w:tcPr>
            <w:tcW w:w="1485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说明：专业名称及代码参考《广东省2018年考试录用公务员专业参考目录》确定。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A62BE"/>
    <w:rsid w:val="1B6A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2018-05-09T08:17:00Z</dcterms:created>
  <dc:creator>邹洁波</dc:creator>
  <cp:lastModifiedBy>邹洁波</cp:lastModifiedBy>
  <dcterms:modified xsi:type="dcterms:W3CDTF">2018-05-09T08:18:18Z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