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54" w:rsidRPr="003B6254" w:rsidRDefault="003B6254" w:rsidP="003B6254">
      <w:pPr>
        <w:pStyle w:val="a3"/>
        <w:widowControl/>
        <w:shd w:val="clear" w:color="auto" w:fill="FFFFFF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bookmarkStart w:id="0" w:name="_GoBack"/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关注江苏事业单位微信（</w:t>
      </w:r>
      <w:proofErr w:type="spellStart"/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jssydwksw</w:t>
      </w:r>
      <w:proofErr w:type="spellEnd"/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）</w:t>
      </w:r>
    </w:p>
    <w:bookmarkEnd w:id="0"/>
    <w:p w:rsidR="003B6254" w:rsidRPr="003B6254" w:rsidRDefault="003B6254" w:rsidP="003B6254">
      <w:pPr>
        <w:pStyle w:val="a3"/>
        <w:widowControl/>
        <w:shd w:val="clear" w:color="auto" w:fill="FFFFFF"/>
        <w:ind w:firstLine="420"/>
        <w:jc w:val="center"/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</w:pPr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或者加入江苏事业单位考试群</w:t>
      </w:r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167270027</w:t>
      </w:r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，</w:t>
      </w:r>
    </w:p>
    <w:p w:rsidR="003B6254" w:rsidRPr="003B6254" w:rsidRDefault="003B6254" w:rsidP="003B6254">
      <w:pPr>
        <w:pStyle w:val="a3"/>
        <w:widowControl/>
        <w:shd w:val="clear" w:color="auto" w:fill="FFFFFF"/>
        <w:spacing w:beforeAutospacing="0" w:afterAutospacing="0"/>
        <w:ind w:firstLine="420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3B6254">
        <w:rPr>
          <w:rFonts w:ascii="Arial" w:hAnsi="Arial" w:cs="Arial" w:hint="eastAsia"/>
          <w:b/>
          <w:color w:val="FF0000"/>
          <w:sz w:val="28"/>
          <w:szCs w:val="28"/>
          <w:shd w:val="clear" w:color="auto" w:fill="FFFFFF"/>
        </w:rPr>
        <w:t>大家共同学习，海量资料共分享！</w:t>
      </w:r>
    </w:p>
    <w:p w:rsidR="003B6254" w:rsidRDefault="003B6254" w:rsidP="003B6254">
      <w:pPr>
        <w:pStyle w:val="a3"/>
        <w:widowControl/>
        <w:shd w:val="clear" w:color="auto" w:fill="FFFFFF"/>
        <w:spacing w:beforeAutospacing="0" w:afterAutospacing="0"/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</w:p>
    <w:p w:rsidR="00236181" w:rsidRDefault="003B6254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招聘岗位</w:t>
      </w:r>
    </w:p>
    <w:tbl>
      <w:tblPr>
        <w:tblW w:w="91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890"/>
        <w:gridCol w:w="588"/>
        <w:gridCol w:w="5258"/>
        <w:gridCol w:w="850"/>
      </w:tblGrid>
      <w:tr w:rsidR="0023618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5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任职条件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薪酬</w:t>
            </w:r>
          </w:p>
        </w:tc>
      </w:tr>
      <w:tr w:rsidR="00236181">
        <w:trPr>
          <w:trHeight w:val="2167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综合审批</w:t>
            </w:r>
          </w:p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周岁以下；全日制本科及以上学历，公共管理类、交通工程类、水利工程类、城建规划类、建筑工程类、土地管理类、化工类、环境保护类、计算机类相关专业；具有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年以上工作经验；有项目审批或项目管理经验者优先。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8-13</w:t>
            </w:r>
          </w:p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万元</w:t>
            </w:r>
          </w:p>
        </w:tc>
      </w:tr>
      <w:tr w:rsidR="00236181">
        <w:trPr>
          <w:trHeight w:val="1503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经济运行调度</w:t>
            </w:r>
          </w:p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周岁以下；全日制本科及以上学历，经济类、化工类、法律类相关专业；具有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年以上工作经验；有较强的经济运行分析和文字组织能力。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8-13</w:t>
            </w:r>
          </w:p>
          <w:p w:rsidR="00236181" w:rsidRDefault="003B625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万元</w:t>
            </w:r>
          </w:p>
        </w:tc>
      </w:tr>
    </w:tbl>
    <w:p w:rsidR="00236181" w:rsidRDefault="00236181"/>
    <w:sectPr w:rsidR="0023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990BE8"/>
    <w:rsid w:val="00236181"/>
    <w:rsid w:val="003B6254"/>
    <w:rsid w:val="03990B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435BB"/>
  <w15:docId w15:val="{93E7D2A6-0804-4972-B26D-669F8A2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</cp:lastModifiedBy>
  <cp:revision>2</cp:revision>
  <dcterms:created xsi:type="dcterms:W3CDTF">2018-09-30T08:03:00Z</dcterms:created>
  <dcterms:modified xsi:type="dcterms:W3CDTF">2018-09-30T09:33:00Z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