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center"/>
        <w:rPr>
          <w:rFonts w:ascii="方正小标宋简体" w:hAnsi="方正小标宋简体" w:eastAsia="楷体_GB2312"/>
          <w:b/>
          <w:bCs/>
          <w:spacing w:val="8"/>
          <w:sz w:val="36"/>
          <w:szCs w:val="36"/>
        </w:rPr>
      </w:pPr>
      <w:bookmarkStart w:id="0" w:name="OLE_LINK1"/>
      <w:bookmarkStart w:id="1" w:name="OLE_LINK2"/>
      <w:r>
        <w:rPr>
          <w:rFonts w:hint="eastAsia" w:ascii="方正小标宋简体" w:hAnsi="方正小标宋简体" w:eastAsia="楷体_GB2312"/>
          <w:b/>
          <w:bCs/>
          <w:spacing w:val="8"/>
          <w:sz w:val="36"/>
          <w:szCs w:val="36"/>
        </w:rPr>
        <w:t>广西</w:t>
      </w:r>
      <w:r>
        <w:rPr>
          <w:rFonts w:ascii="方正小标宋简体" w:hAnsi="方正小标宋简体" w:eastAsia="楷体_GB2312"/>
          <w:b/>
          <w:bCs/>
          <w:spacing w:val="8"/>
          <w:sz w:val="36"/>
          <w:szCs w:val="36"/>
        </w:rPr>
        <w:t>2019</w:t>
      </w:r>
      <w:r>
        <w:rPr>
          <w:rFonts w:hint="eastAsia" w:ascii="方正小标宋简体" w:hAnsi="方正小标宋简体" w:eastAsia="楷体_GB2312"/>
          <w:b/>
          <w:bCs/>
          <w:spacing w:val="8"/>
          <w:sz w:val="36"/>
          <w:szCs w:val="36"/>
        </w:rPr>
        <w:t>年定向招录选调生急需紧缺专业目录</w:t>
      </w:r>
    </w:p>
    <w:bookmarkEnd w:id="0"/>
    <w:bookmarkEnd w:id="1"/>
    <w:tbl>
      <w:tblPr>
        <w:tblStyle w:val="5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pacing w:val="8"/>
                <w:sz w:val="24"/>
              </w:rPr>
            </w:pPr>
            <w:r>
              <w:rPr>
                <w:rFonts w:hint="eastAsia" w:ascii="黑体" w:hAnsi="黑体" w:eastAsia="黑体"/>
                <w:bCs/>
                <w:spacing w:val="8"/>
                <w:sz w:val="24"/>
              </w:rPr>
              <w:t>本科和硕士研究生急需紧缺专业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（三）海洋</w:t>
            </w:r>
            <w:r>
              <w:rPr>
                <w:rFonts w:hint="eastAsia" w:ascii="仿宋_GB2312" w:hAnsi="仿宋_GB2312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机械制造及其自动化，机械电子工程，车辆工程、机械设计及理论，材料科学与工程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（七）电气</w:t>
            </w:r>
            <w:r>
              <w:rPr>
                <w:rFonts w:hint="eastAsia" w:ascii="仿宋_GB2312" w:hAnsi="仿宋_GB2312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pacing w:val="8"/>
                <w:sz w:val="24"/>
              </w:rPr>
            </w:pPr>
            <w:r>
              <w:rPr>
                <w:rFonts w:hint="eastAsia" w:ascii="黑体" w:hAnsi="黑体" w:eastAsia="黑体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78"/>
              <w:jc w:val="center"/>
              <w:rPr>
                <w:rFonts w:ascii="黑体" w:hAnsi="黑体" w:eastAsia="黑体"/>
                <w:bCs/>
                <w:spacing w:val="8"/>
                <w:sz w:val="24"/>
              </w:rPr>
            </w:pPr>
            <w:r>
              <w:rPr>
                <w:rFonts w:hint="eastAsia" w:ascii="黑体" w:hAnsi="黑体" w:eastAsia="黑体"/>
                <w:bCs/>
                <w:spacing w:val="8"/>
                <w:sz w:val="24"/>
              </w:rPr>
              <w:t>以下专业招收博士研究生学历毕业生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>
      <w:pPr>
        <w:snapToGrid w:val="0"/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注：志愿到县乡机关工作的本科生、硕士研究生不限专业报考</w:t>
      </w:r>
      <w:bookmarkStart w:id="2" w:name="_GoBack"/>
      <w:bookmarkEnd w:id="2"/>
    </w:p>
    <w:sectPr>
      <w:footerReference r:id="rId3" w:type="default"/>
      <w:pgSz w:w="11907" w:h="16840"/>
      <w:pgMar w:top="1985" w:right="1418" w:bottom="1758" w:left="1418" w:header="851" w:footer="1531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Style w:val="4"/>
        <w:rFonts w:ascii="宋体" w:hAnsi="宋体"/>
        <w:color w:val="FFFFFF"/>
        <w:sz w:val="28"/>
        <w:szCs w:val="28"/>
      </w:rPr>
      <w:t>—</w:t>
    </w:r>
    <w:r>
      <w:rPr>
        <w:rStyle w:val="4"/>
        <w:rFonts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5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  <w:r>
      <w:rPr>
        <w:rStyle w:val="4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E3315"/>
    <w:rsid w:val="066E33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2018-10-11T09:08:00Z</dcterms:created>
  <dc:creator>mhbmhb2000</dc:creator>
  <cp:lastModifiedBy>mhbmhb2000</cp:lastModifiedBy>
  <dcterms:modified xsi:type="dcterms:W3CDTF">2018-10-11T09:09:12Z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