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70" w:rsidRPr="0067217F" w:rsidRDefault="005349EE" w:rsidP="008252FE">
      <w:pPr>
        <w:pStyle w:val="Heading1"/>
        <w:ind w:left="0"/>
        <w:jc w:val="center"/>
        <w:rPr>
          <w:color w:val="000000" w:themeColor="text1"/>
          <w:u w:color="FFFFFF" w:themeColor="background1"/>
        </w:rPr>
      </w:pPr>
      <w:r w:rsidRPr="0067217F">
        <w:rPr>
          <w:rFonts w:ascii="Calibri" w:eastAsia="Calibri" w:hAnsi="Calibri" w:cs="Calibri"/>
          <w:color w:val="000000" w:themeColor="text1"/>
          <w:u w:color="FFFFFF" w:themeColor="background1"/>
        </w:rPr>
        <w:t>2018</w:t>
      </w:r>
      <w:r w:rsidRPr="0067217F">
        <w:rPr>
          <w:rFonts w:ascii="Calibri" w:eastAsia="Calibri" w:hAnsi="Calibri" w:cs="Calibri"/>
          <w:color w:val="000000" w:themeColor="text1"/>
          <w:spacing w:val="1"/>
          <w:u w:color="FFFFFF" w:themeColor="background1"/>
        </w:rPr>
        <w:t xml:space="preserve"> </w:t>
      </w:r>
      <w:proofErr w:type="spellStart"/>
      <w:r w:rsidRPr="0067217F">
        <w:rPr>
          <w:color w:val="000000" w:themeColor="text1"/>
          <w:u w:color="FFFFFF" w:themeColor="background1"/>
        </w:rPr>
        <w:t>年现任人民陪审员情况登记表</w:t>
      </w:r>
      <w:proofErr w:type="spellEnd"/>
    </w:p>
    <w:p w:rsidR="008B3670" w:rsidRPr="0067217F" w:rsidRDefault="008B3670">
      <w:pPr>
        <w:spacing w:before="10"/>
        <w:rPr>
          <w:rFonts w:ascii="黑体" w:eastAsia="黑体" w:hAnsi="黑体" w:cs="黑体"/>
          <w:color w:val="000000" w:themeColor="text1"/>
          <w:sz w:val="23"/>
          <w:szCs w:val="23"/>
          <w:u w:color="FFFFFF" w:themeColor="background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359"/>
        <w:gridCol w:w="149"/>
        <w:gridCol w:w="770"/>
        <w:gridCol w:w="107"/>
        <w:gridCol w:w="246"/>
        <w:gridCol w:w="315"/>
        <w:gridCol w:w="639"/>
        <w:gridCol w:w="239"/>
        <w:gridCol w:w="172"/>
        <w:gridCol w:w="576"/>
        <w:gridCol w:w="335"/>
        <w:gridCol w:w="118"/>
        <w:gridCol w:w="675"/>
        <w:gridCol w:w="264"/>
        <w:gridCol w:w="360"/>
        <w:gridCol w:w="141"/>
        <w:gridCol w:w="399"/>
        <w:gridCol w:w="480"/>
        <w:gridCol w:w="336"/>
        <w:gridCol w:w="708"/>
        <w:gridCol w:w="945"/>
      </w:tblGrid>
      <w:tr w:rsidR="008B3670" w:rsidRPr="0067217F">
        <w:trPr>
          <w:trHeight w:hRule="exact" w:val="80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tabs>
                <w:tab w:val="left" w:pos="814"/>
              </w:tabs>
              <w:spacing w:before="191"/>
              <w:ind w:left="25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姓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名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tabs>
                <w:tab w:val="left" w:pos="711"/>
              </w:tabs>
              <w:spacing w:before="191"/>
              <w:ind w:left="150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性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别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191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出生年月</w:t>
            </w:r>
            <w:proofErr w:type="spellEnd"/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spacing w:before="203"/>
              <w:ind w:left="11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相片</w:t>
            </w:r>
            <w:proofErr w:type="spellEnd"/>
          </w:p>
        </w:tc>
      </w:tr>
      <w:tr w:rsidR="008B3670" w:rsidRPr="0067217F">
        <w:trPr>
          <w:trHeight w:hRule="exact" w:val="60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tabs>
                <w:tab w:val="left" w:pos="814"/>
              </w:tabs>
              <w:spacing w:before="88"/>
              <w:ind w:left="25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民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族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8"/>
              <w:ind w:left="150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常住地</w:t>
            </w:r>
            <w:proofErr w:type="spellEnd"/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8"/>
              <w:ind w:left="28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户籍地</w:t>
            </w:r>
            <w:proofErr w:type="spellEnd"/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8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395" w:right="390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政治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面貌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291" w:right="32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婚姻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状况</w:t>
            </w:r>
            <w:proofErr w:type="spellEnd"/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422" w:right="421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健康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状况</w:t>
            </w:r>
            <w:proofErr w:type="spellEnd"/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81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395" w:right="112" w:hanging="281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公民身份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号码</w:t>
            </w:r>
            <w:proofErr w:type="spellEnd"/>
          </w:p>
        </w:tc>
        <w:tc>
          <w:tcPr>
            <w:tcW w:w="3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310" w:right="30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熟悉专业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有何特长</w:t>
            </w:r>
            <w:proofErr w:type="spellEnd"/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810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193"/>
              <w:ind w:left="155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本届被任命时间</w:t>
            </w:r>
            <w:proofErr w:type="spellEnd"/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286" w:right="142" w:hanging="140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担任人民陪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审员届数</w:t>
            </w:r>
            <w:proofErr w:type="spellEnd"/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123" w:right="11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归属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法院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810"/>
        </w:trPr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194"/>
              <w:ind w:left="155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学历及毕业院校</w:t>
            </w:r>
            <w:proofErr w:type="spellEnd"/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102" w:right="99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本</w:t>
            </w:r>
            <w:r w:rsidRPr="0067217F">
              <w:rPr>
                <w:rFonts w:ascii="宋体" w:eastAsia="宋体" w:hAnsi="宋体" w:cs="宋体"/>
                <w:color w:val="000000" w:themeColor="text1"/>
                <w:spacing w:val="-99"/>
                <w:sz w:val="28"/>
                <w:szCs w:val="28"/>
                <w:u w:color="FFFFFF" w:themeColor="background1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届</w:t>
            </w:r>
            <w:r w:rsidRPr="0067217F">
              <w:rPr>
                <w:rFonts w:ascii="宋体" w:eastAsia="宋体" w:hAnsi="宋体" w:cs="宋体"/>
                <w:color w:val="000000" w:themeColor="text1"/>
                <w:spacing w:val="-99"/>
                <w:sz w:val="28"/>
                <w:szCs w:val="28"/>
                <w:u w:color="FFFFFF" w:themeColor="background1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担</w:t>
            </w:r>
            <w:r w:rsidRPr="0067217F">
              <w:rPr>
                <w:rFonts w:ascii="宋体" w:eastAsia="宋体" w:hAnsi="宋体" w:cs="宋体"/>
                <w:color w:val="000000" w:themeColor="text1"/>
                <w:spacing w:val="-99"/>
                <w:sz w:val="28"/>
                <w:szCs w:val="28"/>
                <w:u w:color="FFFFFF" w:themeColor="background1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任</w:t>
            </w:r>
            <w:r w:rsidRPr="0067217F">
              <w:rPr>
                <w:rFonts w:ascii="宋体" w:eastAsia="宋体" w:hAnsi="宋体" w:cs="宋体"/>
                <w:color w:val="000000" w:themeColor="text1"/>
                <w:spacing w:val="-99"/>
                <w:sz w:val="28"/>
                <w:szCs w:val="28"/>
                <w:u w:color="FFFFFF" w:themeColor="background1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人</w:t>
            </w:r>
            <w:r w:rsidRPr="0067217F">
              <w:rPr>
                <w:rFonts w:ascii="宋体" w:eastAsia="宋体" w:hAnsi="宋体" w:cs="宋体"/>
                <w:color w:val="000000" w:themeColor="text1"/>
                <w:spacing w:val="-99"/>
                <w:sz w:val="28"/>
                <w:szCs w:val="28"/>
                <w:u w:color="FFFFFF" w:themeColor="background1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民</w:t>
            </w:r>
            <w:r w:rsidRPr="0067217F">
              <w:rPr>
                <w:rFonts w:ascii="宋体" w:eastAsia="宋体" w:hAnsi="宋体" w:cs="宋体"/>
                <w:color w:val="000000" w:themeColor="text1"/>
                <w:spacing w:val="-99"/>
                <w:sz w:val="28"/>
                <w:szCs w:val="28"/>
                <w:u w:color="FFFFFF" w:themeColor="background1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陪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审员审理案件数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513"/>
        </w:trPr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44"/>
              <w:ind w:left="210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现工作单位及职务</w:t>
            </w:r>
            <w:proofErr w:type="spellEnd"/>
          </w:p>
        </w:tc>
        <w:tc>
          <w:tcPr>
            <w:tcW w:w="67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477"/>
        </w:trPr>
        <w:tc>
          <w:tcPr>
            <w:tcW w:w="2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28"/>
              <w:ind w:left="771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兼职情况</w:t>
            </w:r>
            <w:proofErr w:type="spellEnd"/>
          </w:p>
        </w:tc>
        <w:tc>
          <w:tcPr>
            <w:tcW w:w="67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966"/>
        </w:trPr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69" w:line="261" w:lineRule="auto"/>
              <w:ind w:left="767" w:right="240" w:hanging="665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pacing w:val="-23"/>
                <w:sz w:val="28"/>
                <w:szCs w:val="28"/>
                <w:u w:color="FFFFFF" w:themeColor="background1"/>
              </w:rPr>
              <w:t>通讯地址、邮编、手机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pacing w:val="-123"/>
                <w:sz w:val="28"/>
                <w:szCs w:val="28"/>
                <w:u w:color="FFFFFF" w:themeColor="background1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QQ、微信号</w:t>
            </w:r>
          </w:p>
        </w:tc>
        <w:tc>
          <w:tcPr>
            <w:tcW w:w="63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69"/>
              <w:ind w:left="-252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、</w:t>
            </w:r>
          </w:p>
        </w:tc>
      </w:tr>
      <w:tr w:rsidR="008B3670" w:rsidRPr="0067217F">
        <w:trPr>
          <w:trHeight w:hRule="exact" w:val="639"/>
        </w:trPr>
        <w:tc>
          <w:tcPr>
            <w:tcW w:w="150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spacing w:before="3"/>
              <w:rPr>
                <w:rFonts w:ascii="黑体" w:eastAsia="黑体" w:hAnsi="黑体" w:cs="黑体"/>
                <w:color w:val="000000" w:themeColor="text1"/>
                <w:sz w:val="39"/>
                <w:szCs w:val="39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spacing w:line="408" w:lineRule="auto"/>
              <w:ind w:left="188" w:right="186"/>
              <w:jc w:val="both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主要家庭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成员及社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会关系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7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称谓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7"/>
              <w:ind w:left="31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姓名</w:t>
            </w:r>
            <w:proofErr w:type="spellEnd"/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7"/>
              <w:ind w:left="102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出生年月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7"/>
              <w:ind w:left="102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政治面貌</w:t>
            </w:r>
            <w:proofErr w:type="spellEnd"/>
          </w:p>
        </w:tc>
        <w:tc>
          <w:tcPr>
            <w:tcW w:w="286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7"/>
              <w:ind w:left="102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工作单位及职务</w:t>
            </w:r>
            <w:proofErr w:type="spellEnd"/>
          </w:p>
        </w:tc>
      </w:tr>
      <w:tr w:rsidR="008B3670" w:rsidRPr="0067217F">
        <w:trPr>
          <w:trHeight w:hRule="exact" w:val="567"/>
        </w:trPr>
        <w:tc>
          <w:tcPr>
            <w:tcW w:w="1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567"/>
        </w:trPr>
        <w:tc>
          <w:tcPr>
            <w:tcW w:w="1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567"/>
        </w:trPr>
        <w:tc>
          <w:tcPr>
            <w:tcW w:w="1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567"/>
        </w:trPr>
        <w:tc>
          <w:tcPr>
            <w:tcW w:w="1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567"/>
        </w:trPr>
        <w:tc>
          <w:tcPr>
            <w:tcW w:w="15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1713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45" w:line="261" w:lineRule="auto"/>
              <w:ind w:left="188" w:right="186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是否具备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担任人民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陪审员的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条件</w:t>
            </w:r>
            <w:proofErr w:type="spellEnd"/>
          </w:p>
        </w:tc>
        <w:tc>
          <w:tcPr>
            <w:tcW w:w="78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45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1、是否拥护中华人民共和国宪法（□是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  <w:p w:rsidR="008B3670" w:rsidRPr="0067217F" w:rsidRDefault="005349EE">
            <w:pPr>
              <w:pStyle w:val="TableParagraph"/>
              <w:spacing w:before="34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2、是否年满二十八周岁（□是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  <w:p w:rsidR="008B3670" w:rsidRPr="0067217F" w:rsidRDefault="005349EE">
            <w:pPr>
              <w:pStyle w:val="TableParagraph"/>
              <w:spacing w:before="34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3、是否遵纪守法、品行良好、公道正派（□是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  <w:p w:rsidR="008B3670" w:rsidRPr="0067217F" w:rsidRDefault="005349EE" w:rsidP="00695C28">
            <w:pPr>
              <w:pStyle w:val="TableParagraph"/>
              <w:spacing w:before="32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4、是否具有正常履行职责的身体条件（□是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</w:tbl>
    <w:p w:rsidR="008B3670" w:rsidRPr="0067217F" w:rsidRDefault="008B3670">
      <w:pPr>
        <w:rPr>
          <w:rFonts w:ascii="宋体" w:eastAsia="宋体" w:hAnsi="宋体" w:cs="宋体"/>
          <w:color w:val="000000" w:themeColor="text1"/>
          <w:sz w:val="28"/>
          <w:szCs w:val="28"/>
          <w:u w:color="FFFFFF" w:themeColor="background1"/>
        </w:rPr>
        <w:sectPr w:rsidR="008B3670" w:rsidRPr="0067217F">
          <w:footerReference w:type="even" r:id="rId7"/>
          <w:footerReference w:type="default" r:id="rId8"/>
          <w:pgSz w:w="11910" w:h="16840"/>
          <w:pgMar w:top="1580" w:right="1020" w:bottom="1160" w:left="1320" w:header="0" w:footer="971" w:gutter="0"/>
          <w:cols w:space="720"/>
        </w:sectPr>
      </w:pPr>
    </w:p>
    <w:p w:rsidR="008B3670" w:rsidRPr="0067217F" w:rsidRDefault="008B3670">
      <w:pPr>
        <w:rPr>
          <w:rFonts w:ascii="黑体" w:eastAsia="黑体" w:hAnsi="黑体" w:cs="黑体"/>
          <w:color w:val="000000" w:themeColor="text1"/>
          <w:sz w:val="20"/>
          <w:szCs w:val="20"/>
          <w:u w:color="FFFFFF" w:themeColor="background1"/>
        </w:rPr>
      </w:pPr>
    </w:p>
    <w:p w:rsidR="008B3670" w:rsidRPr="0067217F" w:rsidRDefault="008B3670">
      <w:pPr>
        <w:spacing w:before="11"/>
        <w:rPr>
          <w:rFonts w:ascii="黑体" w:eastAsia="黑体" w:hAnsi="黑体" w:cs="黑体"/>
          <w:color w:val="000000" w:themeColor="text1"/>
          <w:sz w:val="13"/>
          <w:szCs w:val="13"/>
          <w:u w:color="FFFFFF" w:themeColor="background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508"/>
        <w:gridCol w:w="5638"/>
        <w:gridCol w:w="2178"/>
      </w:tblGrid>
      <w:tr w:rsidR="008B3670" w:rsidRPr="0067217F">
        <w:trPr>
          <w:trHeight w:hRule="exact" w:val="426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spacing w:before="228" w:line="261" w:lineRule="auto"/>
              <w:ind w:left="188" w:right="186"/>
              <w:jc w:val="both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是否属于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不能担任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人民陪审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员的人员</w:t>
            </w:r>
            <w:proofErr w:type="spellEnd"/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361" w:lineRule="exact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pacing w:val="-6"/>
                <w:sz w:val="28"/>
                <w:szCs w:val="28"/>
                <w:u w:color="FFFFFF" w:themeColor="background1"/>
              </w:rPr>
              <w:t>1、是否人民代表大会常务委员会的组成人员，监察委员会、人</w:t>
            </w:r>
          </w:p>
        </w:tc>
      </w:tr>
      <w:tr w:rsidR="008B3670" w:rsidRPr="0067217F">
        <w:trPr>
          <w:trHeight w:hRule="exact" w:val="1999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341" w:lineRule="exact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民法院、人民检察院、公安机关、国家安全机关、司法行政机</w:t>
            </w:r>
            <w:proofErr w:type="spellEnd"/>
          </w:p>
          <w:p w:rsidR="008B3670" w:rsidRPr="0067217F" w:rsidRDefault="005349EE" w:rsidP="00695C28">
            <w:pPr>
              <w:pStyle w:val="TableParagraph"/>
              <w:spacing w:before="32" w:line="261" w:lineRule="auto"/>
              <w:ind w:left="103" w:right="1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关的工作人员（□是</w:t>
            </w:r>
            <w:proofErr w:type="spellEnd"/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□否） </w:t>
            </w:r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2、是否律师、公证员、仲裁员、基层法律服务工作者（□是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pacing w:val="-2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□否） </w:t>
            </w:r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3、是否其他因职务原因不适宜担任人民陪审员的人员（□是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pacing w:val="-2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="00695C28"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 w:rsidR="008B3670" w:rsidRPr="0067217F">
        <w:trPr>
          <w:trHeight w:hRule="exact" w:val="425"/>
        </w:trPr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spacing w:before="9"/>
              <w:rPr>
                <w:rFonts w:ascii="黑体" w:eastAsia="黑体" w:hAnsi="黑体" w:cs="黑体"/>
                <w:color w:val="000000" w:themeColor="text1"/>
                <w:sz w:val="32"/>
                <w:szCs w:val="32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ind w:left="18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是否有下</w:t>
            </w:r>
            <w:proofErr w:type="spellEnd"/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 w:rsidP="00695C28">
            <w:pPr>
              <w:pStyle w:val="TableParagraph"/>
              <w:spacing w:line="361" w:lineRule="exact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1、是否受过刑事处罚（□是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 w:rsidR="008B3670" w:rsidRPr="0067217F">
        <w:trPr>
          <w:trHeight w:hRule="exact" w:val="400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 w:rsidP="00695C28">
            <w:pPr>
              <w:pStyle w:val="TableParagraph"/>
              <w:spacing w:line="340" w:lineRule="exact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2、是否被开除公职（□是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 w:rsidR="008B3670" w:rsidRPr="0067217F">
        <w:trPr>
          <w:trHeight w:hRule="exact" w:val="401"/>
        </w:trPr>
        <w:tc>
          <w:tcPr>
            <w:tcW w:w="15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 w:rsidP="00695C28">
            <w:pPr>
              <w:pStyle w:val="TableParagraph"/>
              <w:spacing w:line="341" w:lineRule="exact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3、是否被吊销律师、公证员执业证书（□是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 w:rsidR="008B3670" w:rsidRPr="0067217F">
        <w:trPr>
          <w:trHeight w:hRule="exact" w:val="400"/>
        </w:trPr>
        <w:tc>
          <w:tcPr>
            <w:tcW w:w="15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341" w:lineRule="exact"/>
              <w:ind w:left="330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列情形</w:t>
            </w:r>
            <w:proofErr w:type="spellEnd"/>
          </w:p>
        </w:tc>
        <w:tc>
          <w:tcPr>
            <w:tcW w:w="78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 w:rsidP="00695C28">
            <w:pPr>
              <w:pStyle w:val="TableParagraph"/>
              <w:spacing w:line="341" w:lineRule="exact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4、是否被纳入失信被执行人名单（□是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 w:rsidR="008B3670" w:rsidRPr="0067217F">
        <w:trPr>
          <w:trHeight w:hRule="exact" w:val="400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 w:rsidP="00695C28">
            <w:pPr>
              <w:pStyle w:val="TableParagraph"/>
              <w:spacing w:line="340" w:lineRule="exact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5、是否因受惩戒被免除人民陪审员职务（□是</w:t>
            </w:r>
            <w:r w:rsidR="00695C28"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 w:rsidR="008B3670" w:rsidRPr="0067217F">
        <w:trPr>
          <w:trHeight w:hRule="exact" w:val="401"/>
        </w:trPr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 w:rsidP="00695C28">
            <w:pPr>
              <w:pStyle w:val="TableParagraph"/>
              <w:spacing w:line="341" w:lineRule="exact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6、是否其他有严重违法违纪行为，可能影响司法公信（□是</w:t>
            </w:r>
          </w:p>
        </w:tc>
      </w:tr>
      <w:tr w:rsidR="008B3670" w:rsidRPr="0067217F">
        <w:trPr>
          <w:trHeight w:hRule="exact" w:val="385"/>
        </w:trPr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341" w:lineRule="exact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 w:rsidR="008B3670" w:rsidRPr="0067217F">
        <w:trPr>
          <w:trHeight w:hRule="exact" w:val="629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left="18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公安局审</w:t>
            </w:r>
            <w:proofErr w:type="spellEnd"/>
          </w:p>
        </w:tc>
        <w:tc>
          <w:tcPr>
            <w:tcW w:w="56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spacing w:before="4"/>
              <w:rPr>
                <w:rFonts w:ascii="黑体" w:eastAsia="黑体" w:hAnsi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ind w:left="299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（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盖章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）</w:t>
            </w:r>
          </w:p>
        </w:tc>
      </w:tr>
      <w:tr w:rsidR="008B3670" w:rsidRPr="0067217F">
        <w:trPr>
          <w:trHeight w:hRule="exact" w:val="624"/>
        </w:trPr>
        <w:tc>
          <w:tcPr>
            <w:tcW w:w="15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left="330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核意见</w:t>
            </w:r>
            <w:proofErr w:type="spellEnd"/>
          </w:p>
        </w:tc>
        <w:tc>
          <w:tcPr>
            <w:tcW w:w="563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629"/>
        </w:trPr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5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670" w:rsidRPr="0067217F" w:rsidRDefault="005349EE">
            <w:pPr>
              <w:pStyle w:val="TableParagraph"/>
              <w:spacing w:before="86"/>
              <w:ind w:right="206"/>
              <w:jc w:val="right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tabs>
                <w:tab w:val="left" w:pos="909"/>
              </w:tabs>
              <w:spacing w:before="86"/>
              <w:ind w:left="20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月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日</w:t>
            </w:r>
          </w:p>
        </w:tc>
      </w:tr>
      <w:tr w:rsidR="008B3670" w:rsidRPr="0067217F">
        <w:trPr>
          <w:trHeight w:hRule="exact" w:val="629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left="18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法院审核</w:t>
            </w:r>
            <w:proofErr w:type="spellEnd"/>
          </w:p>
        </w:tc>
        <w:tc>
          <w:tcPr>
            <w:tcW w:w="56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spacing w:before="4"/>
              <w:rPr>
                <w:rFonts w:ascii="黑体" w:eastAsia="黑体" w:hAnsi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ind w:left="299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（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盖章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）</w:t>
            </w:r>
          </w:p>
        </w:tc>
      </w:tr>
      <w:tr w:rsidR="008B3670" w:rsidRPr="0067217F">
        <w:trPr>
          <w:trHeight w:hRule="exact" w:val="624"/>
        </w:trPr>
        <w:tc>
          <w:tcPr>
            <w:tcW w:w="15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left="469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意见</w:t>
            </w:r>
            <w:proofErr w:type="spellEnd"/>
          </w:p>
        </w:tc>
        <w:tc>
          <w:tcPr>
            <w:tcW w:w="563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629"/>
        </w:trPr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5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670" w:rsidRPr="0067217F" w:rsidRDefault="005349EE">
            <w:pPr>
              <w:pStyle w:val="TableParagraph"/>
              <w:spacing w:before="86"/>
              <w:ind w:right="206"/>
              <w:jc w:val="right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tabs>
                <w:tab w:val="left" w:pos="909"/>
              </w:tabs>
              <w:spacing w:before="86"/>
              <w:ind w:left="20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月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日</w:t>
            </w:r>
          </w:p>
        </w:tc>
      </w:tr>
      <w:tr w:rsidR="008B3670" w:rsidRPr="0067217F">
        <w:trPr>
          <w:trHeight w:hRule="exact" w:val="629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5"/>
              <w:ind w:left="18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司法局审</w:t>
            </w:r>
            <w:proofErr w:type="spellEnd"/>
          </w:p>
        </w:tc>
        <w:tc>
          <w:tcPr>
            <w:tcW w:w="56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spacing w:before="3"/>
              <w:rPr>
                <w:rFonts w:ascii="黑体" w:eastAsia="黑体" w:hAnsi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ind w:left="369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（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盖章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）</w:t>
            </w:r>
          </w:p>
        </w:tc>
      </w:tr>
      <w:tr w:rsidR="008B3670" w:rsidRPr="0067217F">
        <w:trPr>
          <w:trHeight w:hRule="exact" w:val="624"/>
        </w:trPr>
        <w:tc>
          <w:tcPr>
            <w:tcW w:w="15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left="330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核意见</w:t>
            </w:r>
            <w:proofErr w:type="spellEnd"/>
          </w:p>
        </w:tc>
        <w:tc>
          <w:tcPr>
            <w:tcW w:w="563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629"/>
        </w:trPr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5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3670" w:rsidRPr="0067217F" w:rsidRDefault="005349EE">
            <w:pPr>
              <w:pStyle w:val="TableParagraph"/>
              <w:spacing w:before="86"/>
              <w:ind w:right="206"/>
              <w:jc w:val="right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tabs>
                <w:tab w:val="left" w:pos="909"/>
              </w:tabs>
              <w:spacing w:before="86"/>
              <w:ind w:left="20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月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日</w:t>
            </w:r>
          </w:p>
        </w:tc>
      </w:tr>
      <w:tr w:rsidR="008B3670" w:rsidRPr="0067217F">
        <w:trPr>
          <w:trHeight w:hRule="exact" w:val="771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5"/>
              <w:ind w:left="18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个人签名</w:t>
            </w:r>
            <w:proofErr w:type="spellEnd"/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</w:tbl>
    <w:p w:rsidR="008974AB" w:rsidRDefault="008974AB" w:rsidP="008974AB">
      <w:pPr>
        <w:pStyle w:val="a3"/>
        <w:spacing w:before="12" w:line="316" w:lineRule="auto"/>
        <w:ind w:left="0" w:right="512" w:firstLineChars="50" w:firstLine="90"/>
        <w:rPr>
          <w:color w:val="000000" w:themeColor="text1"/>
          <w:u w:color="FFFFFF" w:themeColor="background1"/>
          <w:lang w:eastAsia="zh-CN"/>
        </w:rPr>
      </w:pPr>
    </w:p>
    <w:p w:rsidR="008B3670" w:rsidRPr="0067217F" w:rsidRDefault="005349EE" w:rsidP="00695C28">
      <w:pPr>
        <w:pStyle w:val="a3"/>
        <w:spacing w:before="12" w:line="316" w:lineRule="auto"/>
        <w:ind w:leftChars="41" w:left="90" w:right="512"/>
        <w:rPr>
          <w:rFonts w:cs="宋体"/>
          <w:color w:val="000000" w:themeColor="text1"/>
          <w:sz w:val="20"/>
          <w:szCs w:val="20"/>
          <w:u w:color="FFFFFF" w:themeColor="background1"/>
          <w:lang w:eastAsia="zh-CN"/>
        </w:rPr>
      </w:pPr>
      <w:r w:rsidRPr="0067217F">
        <w:rPr>
          <w:color w:val="000000" w:themeColor="text1"/>
          <w:u w:color="FFFFFF" w:themeColor="background1"/>
        </w:rPr>
        <w:t xml:space="preserve">填表说明：1、表格中“常住地”是指公民离开住所地最后连续居住一年以上的地方，但住院治病的除外。2、某 </w:t>
      </w:r>
      <w:proofErr w:type="spellStart"/>
      <w:r w:rsidRPr="0067217F">
        <w:rPr>
          <w:color w:val="000000" w:themeColor="text1"/>
          <w:u w:color="FFFFFF" w:themeColor="background1"/>
        </w:rPr>
        <w:t>一</w:t>
      </w:r>
      <w:r w:rsidR="00A1479E">
        <w:rPr>
          <w:color w:val="000000" w:themeColor="text1"/>
          <w:u w:color="FFFFFF" w:themeColor="background1"/>
        </w:rPr>
        <w:t>事项内容较多在表格中填写不下时，请复制相应事项表格，另附页填写</w:t>
      </w:r>
      <w:proofErr w:type="spellEnd"/>
      <w:r w:rsidR="00A1479E">
        <w:rPr>
          <w:color w:val="000000" w:themeColor="text1"/>
          <w:u w:color="FFFFFF" w:themeColor="background1"/>
        </w:rPr>
        <w:t>。</w:t>
      </w:r>
    </w:p>
    <w:sectPr w:rsidR="008B3670" w:rsidRPr="0067217F" w:rsidSect="008974AB">
      <w:footerReference w:type="even" r:id="rId9"/>
      <w:footerReference w:type="default" r:id="rId10"/>
      <w:pgSz w:w="11910" w:h="16840"/>
      <w:pgMar w:top="1580" w:right="980" w:bottom="1160" w:left="1420" w:header="0" w:footer="9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96" w:rsidRDefault="00567496" w:rsidP="008B3670">
      <w:r>
        <w:separator/>
      </w:r>
    </w:p>
  </w:endnote>
  <w:endnote w:type="continuationSeparator" w:id="0">
    <w:p w:rsidR="00567496" w:rsidRDefault="00567496" w:rsidP="008B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70" w:rsidRDefault="008B3670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70" w:rsidRDefault="008B3670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70" w:rsidRDefault="008B3670">
    <w:pPr>
      <w:spacing w:line="14" w:lineRule="auto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70" w:rsidRDefault="008B3670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96" w:rsidRDefault="00567496" w:rsidP="008B3670">
      <w:r>
        <w:separator/>
      </w:r>
    </w:p>
  </w:footnote>
  <w:footnote w:type="continuationSeparator" w:id="0">
    <w:p w:rsidR="00567496" w:rsidRDefault="00567496" w:rsidP="008B3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B3670"/>
    <w:rsid w:val="0007409D"/>
    <w:rsid w:val="002210E4"/>
    <w:rsid w:val="00254CDC"/>
    <w:rsid w:val="005349EE"/>
    <w:rsid w:val="00567496"/>
    <w:rsid w:val="005F3E23"/>
    <w:rsid w:val="00653499"/>
    <w:rsid w:val="0067217F"/>
    <w:rsid w:val="00695C28"/>
    <w:rsid w:val="008252FE"/>
    <w:rsid w:val="008974AB"/>
    <w:rsid w:val="008B3670"/>
    <w:rsid w:val="0094774A"/>
    <w:rsid w:val="009574FA"/>
    <w:rsid w:val="0097684A"/>
    <w:rsid w:val="009A654A"/>
    <w:rsid w:val="00A1479E"/>
    <w:rsid w:val="00CC2E5E"/>
    <w:rsid w:val="00D5678E"/>
    <w:rsid w:val="00E1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6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3670"/>
    <w:pPr>
      <w:ind w:left="131"/>
    </w:pPr>
    <w:rPr>
      <w:rFonts w:ascii="宋体" w:eastAsia="宋体" w:hAnsi="宋体"/>
      <w:sz w:val="18"/>
      <w:szCs w:val="18"/>
    </w:rPr>
  </w:style>
  <w:style w:type="paragraph" w:customStyle="1" w:styleId="Heading1">
    <w:name w:val="Heading 1"/>
    <w:basedOn w:val="a"/>
    <w:uiPriority w:val="1"/>
    <w:qFormat/>
    <w:rsid w:val="008B3670"/>
    <w:pPr>
      <w:spacing w:before="137"/>
      <w:ind w:left="951"/>
      <w:outlineLvl w:val="1"/>
    </w:pPr>
    <w:rPr>
      <w:rFonts w:ascii="黑体" w:eastAsia="黑体" w:hAnsi="黑体"/>
      <w:sz w:val="44"/>
      <w:szCs w:val="44"/>
    </w:rPr>
  </w:style>
  <w:style w:type="paragraph" w:customStyle="1" w:styleId="Heading2">
    <w:name w:val="Heading 2"/>
    <w:basedOn w:val="a"/>
    <w:uiPriority w:val="1"/>
    <w:qFormat/>
    <w:rsid w:val="008B3670"/>
    <w:pPr>
      <w:ind w:left="20"/>
      <w:outlineLvl w:val="2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  <w:rsid w:val="008B3670"/>
  </w:style>
  <w:style w:type="paragraph" w:customStyle="1" w:styleId="TableParagraph">
    <w:name w:val="Table Paragraph"/>
    <w:basedOn w:val="a"/>
    <w:uiPriority w:val="1"/>
    <w:qFormat/>
    <w:rsid w:val="008B3670"/>
  </w:style>
  <w:style w:type="paragraph" w:styleId="a5">
    <w:name w:val="header"/>
    <w:basedOn w:val="a"/>
    <w:link w:val="Char"/>
    <w:uiPriority w:val="99"/>
    <w:semiHidden/>
    <w:unhideWhenUsed/>
    <w:rsid w:val="00CC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C2E5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C2E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C2E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3CC5-4701-4675-ACBB-AA96CD15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765</Characters>
  <Application>Microsoft Office Word</Application>
  <DocSecurity>0</DocSecurity>
  <Lines>6</Lines>
  <Paragraphs>1</Paragraphs>
  <ScaleCrop>false</ScaleCrop>
  <Company>Sky123.Org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广东省2018年人民陪审员</dc:title>
  <dc:creator>杨家惠(基层工作指导处)</dc:creator>
  <cp:lastModifiedBy>Administrator</cp:lastModifiedBy>
  <cp:revision>2</cp:revision>
  <dcterms:created xsi:type="dcterms:W3CDTF">2018-10-22T05:38:00Z</dcterms:created>
  <dcterms:modified xsi:type="dcterms:W3CDTF">2018-10-22T05:38:00Z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2018-10-22T00:00:00Z</vt:filetime>
  </property>
</Properties>
</file>