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color w:val="000000" w:themeColor="text1"/>
          <w:u w:color="FFFFFF" w:themeColor="background1"/>
        </w:rPr>
      </w:pPr>
      <w:r>
        <w:rPr>
          <w:rFonts w:ascii="Calibri" w:hAnsi="Calibri" w:eastAsia="Calibri" w:cs="Calibri"/>
          <w:color w:val="000000" w:themeColor="text1"/>
          <w:u w:color="FFFFFF" w:themeColor="background1"/>
        </w:rPr>
        <w:t>2018</w:t>
      </w:r>
      <w:r>
        <w:rPr>
          <w:rFonts w:ascii="Calibri" w:hAnsi="Calibri" w:eastAsia="Calibri" w:cs="Calibri"/>
          <w:color w:val="000000" w:themeColor="text1"/>
          <w:spacing w:val="2"/>
          <w:u w:color="FFFFFF" w:themeColor="background1"/>
        </w:rPr>
        <w:t xml:space="preserve"> </w:t>
      </w:r>
      <w:r>
        <w:rPr>
          <w:color w:val="000000" w:themeColor="text1"/>
          <w:u w:color="FFFFFF" w:themeColor="background1"/>
        </w:rPr>
        <w:t>年人民陪审员候选人信息采集表</w:t>
      </w:r>
    </w:p>
    <w:p>
      <w:pPr>
        <w:spacing w:before="10"/>
        <w:rPr>
          <w:rFonts w:ascii="黑体" w:hAnsi="黑体" w:eastAsia="黑体" w:cs="黑体"/>
          <w:color w:val="000000" w:themeColor="text1"/>
          <w:sz w:val="23"/>
          <w:szCs w:val="23"/>
          <w:u w:color="FFFFFF" w:themeColor="background1"/>
        </w:rPr>
      </w:pPr>
    </w:p>
    <w:tbl>
      <w:tblPr>
        <w:tblStyle w:val="7"/>
        <w:tblW w:w="9333" w:type="dxa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49"/>
        <w:gridCol w:w="770"/>
        <w:gridCol w:w="107"/>
        <w:gridCol w:w="246"/>
        <w:gridCol w:w="315"/>
        <w:gridCol w:w="639"/>
        <w:gridCol w:w="239"/>
        <w:gridCol w:w="1083"/>
        <w:gridCol w:w="1515"/>
        <w:gridCol w:w="43"/>
        <w:gridCol w:w="1074"/>
        <w:gridCol w:w="17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814"/>
              </w:tabs>
              <w:spacing w:before="191"/>
              <w:ind w:left="253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姓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名</w:t>
            </w: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11"/>
              </w:tabs>
              <w:spacing w:before="191"/>
              <w:ind w:left="150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性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91"/>
              <w:ind w:left="103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出生年月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203"/>
              <w:ind w:left="11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814"/>
              </w:tabs>
              <w:spacing w:before="88"/>
              <w:ind w:left="253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民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族</w:t>
            </w: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88"/>
              <w:ind w:left="150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常住地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88"/>
              <w:ind w:left="283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户籍地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61" w:lineRule="auto"/>
              <w:ind w:left="395" w:right="390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政治 面貌</w:t>
            </w: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61" w:lineRule="auto"/>
              <w:ind w:left="291" w:right="328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婚姻 状况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61" w:lineRule="auto"/>
              <w:ind w:left="422" w:right="421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健康 状况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1" w:lineRule="auto"/>
              <w:ind w:left="395" w:right="112" w:hanging="281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公民身份 号码</w:t>
            </w:r>
          </w:p>
        </w:tc>
        <w:tc>
          <w:tcPr>
            <w:tcW w:w="35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1" w:lineRule="auto"/>
              <w:ind w:right="308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熟悉专业 有何特长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exact"/>
        </w:trPr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93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上届被任命为人 民陪审员时间</w:t>
            </w:r>
          </w:p>
        </w:tc>
        <w:tc>
          <w:tcPr>
            <w:tcW w:w="26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61" w:lineRule="auto"/>
              <w:ind w:right="142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0"/>
                <w:sz w:val="28"/>
                <w:szCs w:val="28"/>
                <w:u w:color="FFFFFF" w:themeColor="background1"/>
              </w:rPr>
              <w:t>担任人民</w:t>
            </w:r>
          </w:p>
          <w:p>
            <w:pPr>
              <w:pStyle w:val="11"/>
              <w:spacing w:line="261" w:lineRule="auto"/>
              <w:ind w:right="142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8"/>
                <w:sz w:val="28"/>
                <w:szCs w:val="28"/>
                <w:u w:color="FFFFFF" w:themeColor="background1"/>
              </w:rPr>
              <w:t>陪审员届数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94"/>
              <w:ind w:left="155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学历及毕业院校</w:t>
            </w:r>
          </w:p>
        </w:tc>
        <w:tc>
          <w:tcPr>
            <w:tcW w:w="6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44"/>
              <w:ind w:left="210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现工作单位及职务</w:t>
            </w:r>
          </w:p>
        </w:tc>
        <w:tc>
          <w:tcPr>
            <w:tcW w:w="6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28"/>
              <w:ind w:left="771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兼职情况</w:t>
            </w:r>
          </w:p>
        </w:tc>
        <w:tc>
          <w:tcPr>
            <w:tcW w:w="6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69" w:line="261" w:lineRule="auto"/>
              <w:ind w:left="767" w:right="240" w:hanging="665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3"/>
                <w:sz w:val="28"/>
                <w:szCs w:val="28"/>
                <w:u w:color="FFFFFF" w:themeColor="background1"/>
              </w:rPr>
              <w:t>通讯地址、邮编、手机</w:t>
            </w:r>
            <w:r>
              <w:rPr>
                <w:rFonts w:ascii="宋体" w:hAnsi="宋体" w:eastAsia="宋体" w:cs="宋体"/>
                <w:color w:val="000000" w:themeColor="text1"/>
                <w:spacing w:val="-123"/>
                <w:sz w:val="28"/>
                <w:szCs w:val="28"/>
                <w:u w:color="FFFFFF" w:themeColor="background1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QQ、微信号</w:t>
            </w:r>
          </w:p>
        </w:tc>
        <w:tc>
          <w:tcPr>
            <w:tcW w:w="6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69"/>
              <w:ind w:left="-252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50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3"/>
              <w:rPr>
                <w:rFonts w:ascii="黑体" w:hAnsi="黑体" w:eastAsia="黑体" w:cs="黑体"/>
                <w:color w:val="000000" w:themeColor="text1"/>
                <w:sz w:val="39"/>
                <w:szCs w:val="39"/>
                <w:u w:color="FFFFFF" w:themeColor="background1"/>
              </w:rPr>
            </w:pPr>
          </w:p>
          <w:p>
            <w:pPr>
              <w:pStyle w:val="11"/>
              <w:spacing w:line="408" w:lineRule="auto"/>
              <w:ind w:right="1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3"/>
                <w:sz w:val="28"/>
                <w:szCs w:val="28"/>
                <w:u w:color="FFFFFF" w:themeColor="background1"/>
              </w:rPr>
              <w:t>主要家庭 成员及社会关系</w:t>
            </w:r>
          </w:p>
        </w:tc>
        <w:tc>
          <w:tcPr>
            <w:tcW w:w="87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称谓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31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02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出生年月</w:t>
            </w:r>
          </w:p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02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政治面貌</w:t>
            </w:r>
          </w:p>
        </w:tc>
        <w:tc>
          <w:tcPr>
            <w:tcW w:w="286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02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exact"/>
        </w:trPr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5" w:line="261" w:lineRule="auto"/>
              <w:ind w:left="188" w:right="1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是否具备 担任人民 陪审员的 条件</w:t>
            </w:r>
          </w:p>
        </w:tc>
        <w:tc>
          <w:tcPr>
            <w:tcW w:w="78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5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1、是否拥护中华人民共和国宪法（□是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  <w:p>
            <w:pPr>
              <w:pStyle w:val="11"/>
              <w:spacing w:before="34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2、是否年满二十八周岁（□是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  <w:p>
            <w:pPr>
              <w:pStyle w:val="11"/>
              <w:spacing w:before="34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3、是否遵纪守法、品行良好、公道正派（□是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  <w:p>
            <w:pPr>
              <w:pStyle w:val="11"/>
              <w:spacing w:before="32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4、是否具有正常履行职责的身体条件（□是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</w:tbl>
    <w:p>
      <w:pPr>
        <w:rPr>
          <w:rFonts w:ascii="宋体" w:hAnsi="宋体" w:eastAsia="宋体" w:cs="宋体"/>
          <w:color w:val="000000" w:themeColor="text1"/>
          <w:sz w:val="28"/>
          <w:szCs w:val="28"/>
          <w:u w:color="FFFFFF" w:themeColor="background1"/>
        </w:rPr>
        <w:sectPr>
          <w:footerReference r:id="rId3" w:type="default"/>
          <w:footerReference r:id="rId4" w:type="even"/>
          <w:pgSz w:w="11910" w:h="16840"/>
          <w:pgMar w:top="1580" w:right="1020" w:bottom="1160" w:left="1320" w:header="0" w:footer="971" w:gutter="0"/>
          <w:cols w:space="720" w:num="1"/>
        </w:sectPr>
      </w:pPr>
    </w:p>
    <w:p>
      <w:pPr>
        <w:rPr>
          <w:rFonts w:ascii="黑体" w:hAnsi="黑体" w:eastAsia="黑体" w:cs="黑体"/>
          <w:color w:val="000000" w:themeColor="text1"/>
          <w:sz w:val="20"/>
          <w:szCs w:val="20"/>
          <w:u w:color="FFFFFF" w:themeColor="background1"/>
        </w:rPr>
      </w:pPr>
    </w:p>
    <w:p>
      <w:pPr>
        <w:spacing w:before="11"/>
        <w:rPr>
          <w:rFonts w:ascii="黑体" w:hAnsi="黑体" w:eastAsia="黑体" w:cs="黑体"/>
          <w:color w:val="000000" w:themeColor="text1"/>
          <w:sz w:val="13"/>
          <w:szCs w:val="13"/>
          <w:u w:color="FFFFFF" w:themeColor="background1"/>
        </w:rPr>
      </w:pPr>
    </w:p>
    <w:tbl>
      <w:tblPr>
        <w:tblStyle w:val="7"/>
        <w:tblW w:w="9324" w:type="dxa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5638"/>
        <w:gridCol w:w="21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228" w:line="261" w:lineRule="auto"/>
              <w:ind w:left="188" w:right="186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是否属于 不能担任 人民陪审 员的人员</w:t>
            </w:r>
          </w:p>
        </w:tc>
        <w:tc>
          <w:tcPr>
            <w:tcW w:w="781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61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:sz w:val="28"/>
                <w:szCs w:val="28"/>
                <w:u w:color="FFFFFF" w:themeColor="background1"/>
              </w:rPr>
              <w:t>1、是否人民代表大会常务委员会的组成人员，监察委员会、人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exac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41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民法院、人民检察院、公安机关、国家安全机关、司法行政机</w:t>
            </w:r>
          </w:p>
          <w:p>
            <w:pPr>
              <w:pStyle w:val="11"/>
              <w:spacing w:before="32" w:line="261" w:lineRule="auto"/>
              <w:ind w:left="103" w:right="1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关的工作人员（□是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□否） </w:t>
            </w:r>
          </w:p>
          <w:p>
            <w:pPr>
              <w:pStyle w:val="11"/>
              <w:numPr>
                <w:ilvl w:val="0"/>
                <w:numId w:val="1"/>
              </w:numPr>
              <w:spacing w:before="32" w:line="261" w:lineRule="auto"/>
              <w:ind w:left="103" w:right="1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是否律师、公证员、仲裁员、基层法律服务工作者</w:t>
            </w:r>
          </w:p>
          <w:p>
            <w:pPr>
              <w:pStyle w:val="11"/>
              <w:numPr>
                <w:ilvl w:val="0"/>
                <w:numId w:val="0"/>
              </w:numPr>
              <w:spacing w:before="32" w:line="261" w:lineRule="auto"/>
              <w:ind w:right="1" w:rightChars="0" w:firstLine="552" w:firstLineChars="20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（□是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  <w:p>
            <w:pPr>
              <w:pStyle w:val="11"/>
              <w:numPr>
                <w:ilvl w:val="0"/>
                <w:numId w:val="1"/>
              </w:numPr>
              <w:spacing w:before="32" w:line="261" w:lineRule="auto"/>
              <w:ind w:left="103" w:right="1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是否其他因职务原因不适宜担任人民陪审员的人员</w:t>
            </w:r>
          </w:p>
          <w:p>
            <w:pPr>
              <w:pStyle w:val="11"/>
              <w:numPr>
                <w:ilvl w:val="0"/>
                <w:numId w:val="0"/>
              </w:numPr>
              <w:spacing w:before="32" w:line="261" w:lineRule="auto"/>
              <w:ind w:right="1" w:rightChars="0" w:firstLine="552" w:firstLineChars="20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（□是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9"/>
              <w:rPr>
                <w:rFonts w:ascii="黑体" w:hAnsi="黑体" w:eastAsia="黑体" w:cs="黑体"/>
                <w:color w:val="000000" w:themeColor="text1"/>
                <w:sz w:val="32"/>
                <w:szCs w:val="32"/>
                <w:u w:color="FFFFFF" w:themeColor="background1"/>
              </w:rPr>
            </w:pPr>
          </w:p>
          <w:p>
            <w:pPr>
              <w:pStyle w:val="11"/>
              <w:ind w:left="188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是否有下</w:t>
            </w:r>
          </w:p>
        </w:tc>
        <w:tc>
          <w:tcPr>
            <w:tcW w:w="781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61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1、是否受过刑事处罚（□是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40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2、是否被开除公职（□是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150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41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3、是否被吊销律师、公证员执业证书（□是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50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41" w:lineRule="exact"/>
              <w:ind w:left="33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列情形</w:t>
            </w: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41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4、是否被纳入失信被执行人名单（□是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40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5、是否因受惩戒被免除人民陪审员职务（□是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41" w:lineRule="exact"/>
              <w:ind w:left="103"/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是否其他有严重违法违纪行为，可能影响司法公信</w:t>
            </w:r>
          </w:p>
          <w:p>
            <w:pPr>
              <w:pStyle w:val="11"/>
              <w:numPr>
                <w:ilvl w:val="0"/>
                <w:numId w:val="0"/>
              </w:numPr>
              <w:spacing w:line="341" w:lineRule="exact"/>
              <w:ind w:firstLine="552" w:firstLineChars="20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（□是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41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公安局</w:t>
            </w:r>
          </w:p>
        </w:tc>
        <w:tc>
          <w:tcPr>
            <w:tcW w:w="563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4"/>
              <w:rPr>
                <w:rFonts w:ascii="黑体" w:hAnsi="黑体" w:eastAsia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>
            <w:pPr>
              <w:pStyle w:val="11"/>
              <w:ind w:left="299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0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审核意见</w:t>
            </w:r>
          </w:p>
        </w:tc>
        <w:tc>
          <w:tcPr>
            <w:tcW w:w="5638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86"/>
              <w:ind w:right="206"/>
              <w:jc w:val="righ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909"/>
              </w:tabs>
              <w:spacing w:before="86"/>
              <w:ind w:left="208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法院</w:t>
            </w:r>
          </w:p>
        </w:tc>
        <w:tc>
          <w:tcPr>
            <w:tcW w:w="563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4"/>
              <w:rPr>
                <w:rFonts w:ascii="黑体" w:hAnsi="黑体" w:eastAsia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>
            <w:pPr>
              <w:pStyle w:val="11"/>
              <w:ind w:left="299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0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审核意见</w:t>
            </w:r>
          </w:p>
        </w:tc>
        <w:tc>
          <w:tcPr>
            <w:tcW w:w="5638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86"/>
              <w:ind w:right="206"/>
              <w:jc w:val="righ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909"/>
              </w:tabs>
              <w:spacing w:before="86"/>
              <w:ind w:left="208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5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司法局</w:t>
            </w:r>
          </w:p>
        </w:tc>
        <w:tc>
          <w:tcPr>
            <w:tcW w:w="563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3"/>
              <w:rPr>
                <w:rFonts w:ascii="黑体" w:hAnsi="黑体" w:eastAsia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>
            <w:pPr>
              <w:pStyle w:val="11"/>
              <w:ind w:left="369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0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审核意见</w:t>
            </w:r>
          </w:p>
        </w:tc>
        <w:tc>
          <w:tcPr>
            <w:tcW w:w="5638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86"/>
              <w:ind w:right="206"/>
              <w:jc w:val="righ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909"/>
              </w:tabs>
              <w:spacing w:before="86"/>
              <w:ind w:left="208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5"/>
              <w:ind w:left="188" w:firstLine="280" w:firstLineChars="10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备注</w:t>
            </w:r>
          </w:p>
        </w:tc>
        <w:tc>
          <w:tcPr>
            <w:tcW w:w="7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</w:tbl>
    <w:p>
      <w:pPr>
        <w:pStyle w:val="2"/>
        <w:spacing w:before="12" w:line="316" w:lineRule="auto"/>
        <w:ind w:left="0" w:right="512" w:firstLine="90" w:firstLineChars="50"/>
        <w:rPr>
          <w:color w:val="000000" w:themeColor="text1"/>
          <w:u w:color="FFFFFF" w:themeColor="background1"/>
          <w:lang w:eastAsia="zh-CN"/>
        </w:rPr>
      </w:pPr>
    </w:p>
    <w:p>
      <w:pPr>
        <w:pStyle w:val="2"/>
        <w:spacing w:before="12" w:line="316" w:lineRule="auto"/>
        <w:ind w:left="90" w:leftChars="41" w:right="512"/>
        <w:rPr>
          <w:rFonts w:cs="宋体"/>
          <w:color w:val="000000" w:themeColor="text1"/>
          <w:sz w:val="20"/>
          <w:szCs w:val="20"/>
          <w:u w:color="FFFFFF" w:themeColor="background1"/>
          <w:lang w:eastAsia="zh-CN"/>
        </w:rPr>
      </w:pPr>
      <w:r>
        <w:rPr>
          <w:color w:val="000000" w:themeColor="text1"/>
          <w:u w:color="FFFFFF" w:themeColor="background1"/>
        </w:rPr>
        <w:t xml:space="preserve">填表说明：1、表格中“常住地”是指公民离开住所地最后连续居住一年以上的地方，但住院治病的除外。2、某 </w:t>
      </w:r>
      <w:r>
        <w:rPr>
          <w:color w:val="000000" w:themeColor="text1"/>
          <w:spacing w:val="-2"/>
          <w:u w:color="FFFFFF" w:themeColor="background1"/>
        </w:rPr>
        <w:t>一事项内容较多在表格中填写不下时，请复制相应事项表格，另附页填写。3、表格中“上届被任命为人民陪审员</w:t>
      </w:r>
      <w:r>
        <w:rPr>
          <w:color w:val="000000" w:themeColor="text1"/>
          <w:spacing w:val="-61"/>
          <w:u w:color="FFFFFF" w:themeColor="background1"/>
        </w:rPr>
        <w:t xml:space="preserve"> </w:t>
      </w:r>
      <w:r>
        <w:rPr>
          <w:color w:val="000000" w:themeColor="text1"/>
          <w:u w:color="FFFFFF" w:themeColor="background1"/>
        </w:rPr>
        <w:t>时间”如从未被任命为人民陪审员填“无”。</w:t>
      </w:r>
    </w:p>
    <w:sectPr>
      <w:footerReference r:id="rId5" w:type="default"/>
      <w:footerReference r:id="rId6" w:type="even"/>
      <w:pgSz w:w="11910" w:h="16840"/>
      <w:pgMar w:top="1580" w:right="980" w:bottom="1160" w:left="1420" w:header="0" w:footer="9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61237"/>
    <w:multiLevelType w:val="singleLevel"/>
    <w:tmpl w:val="86F61237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A17B5A4E"/>
    <w:multiLevelType w:val="singleLevel"/>
    <w:tmpl w:val="A17B5A4E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B3670"/>
    <w:rsid w:val="0007409D"/>
    <w:rsid w:val="002210E4"/>
    <w:rsid w:val="00254CDC"/>
    <w:rsid w:val="0041058D"/>
    <w:rsid w:val="005349EE"/>
    <w:rsid w:val="00567496"/>
    <w:rsid w:val="005F3E23"/>
    <w:rsid w:val="00653499"/>
    <w:rsid w:val="0067217F"/>
    <w:rsid w:val="00695C28"/>
    <w:rsid w:val="007424E0"/>
    <w:rsid w:val="008252FE"/>
    <w:rsid w:val="008974AB"/>
    <w:rsid w:val="008B3670"/>
    <w:rsid w:val="0094774A"/>
    <w:rsid w:val="009574FA"/>
    <w:rsid w:val="0097684A"/>
    <w:rsid w:val="009A654A"/>
    <w:rsid w:val="00A1479E"/>
    <w:rsid w:val="00CC2E5E"/>
    <w:rsid w:val="00D024AD"/>
    <w:rsid w:val="00D5678E"/>
    <w:rsid w:val="00E12B71"/>
    <w:rsid w:val="0EF3635A"/>
    <w:rsid w:val="1A7727D7"/>
    <w:rsid w:val="1E3E13EF"/>
    <w:rsid w:val="27047A0B"/>
    <w:rsid w:val="303A6F21"/>
    <w:rsid w:val="5AE0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1"/>
    </w:pPr>
    <w:rPr>
      <w:rFonts w:ascii="宋体" w:hAnsi="宋体" w:eastAsia="宋体"/>
      <w:sz w:val="18"/>
      <w:szCs w:val="18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spacing w:before="137"/>
      <w:ind w:left="951"/>
      <w:outlineLvl w:val="1"/>
    </w:pPr>
    <w:rPr>
      <w:rFonts w:ascii="黑体" w:hAnsi="黑体" w:eastAsia="黑体"/>
      <w:sz w:val="44"/>
      <w:szCs w:val="44"/>
    </w:rPr>
  </w:style>
  <w:style w:type="paragraph" w:customStyle="1" w:styleId="9">
    <w:name w:val="Heading 2"/>
    <w:basedOn w:val="1"/>
    <w:qFormat/>
    <w:uiPriority w:val="1"/>
    <w:pPr>
      <w:ind w:left="20"/>
      <w:outlineLvl w:val="2"/>
    </w:pPr>
    <w:rPr>
      <w:rFonts w:ascii="宋体" w:hAnsi="宋体" w:eastAsia="宋体"/>
      <w:sz w:val="28"/>
      <w:szCs w:val="28"/>
    </w:r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7B6E2-0DAA-4B8D-BD90-321FA4FF2C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136</Words>
  <Characters>779</Characters>
  <Lines>6</Lines>
  <Paragraphs>1</Paragraphs>
  <TotalTime>1</TotalTime>
  <ScaleCrop>false</ScaleCrop>
  <LinksUpToDate>false</LinksUpToDate>
  <CharactersWithSpaces>914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2018-10-22T05:46:00Z</dcterms:created>
  <dc:creator>杨家惠(基层工作指导处)</dc:creator>
  <cp:lastModifiedBy>Administrator</cp:lastModifiedBy>
  <dcterms:modified xsi:type="dcterms:W3CDTF">2018-10-25T01:12:10Z</dcterms:modified>
  <dc:title>广东省2018年人民陪审员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2018-10-22T00:00:00Z</vt:filetime>
  </property>
  <property fmtid="{D5CDD505-2E9C-101B-9397-08002B2CF9AE}" pid="5" name="KSOProductBuildVer">
    <vt:lpwstr>2052-11.1.0.7881</vt:lpwstr>
  </property>
</Properties>
</file>