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13" w:rsidRDefault="00EA4B13" w:rsidP="00EA4B13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附2</w:t>
      </w:r>
    </w:p>
    <w:p w:rsidR="00EA4B13" w:rsidRDefault="00EA4B13" w:rsidP="00EA4B13">
      <w:pPr>
        <w:spacing w:line="560" w:lineRule="exact"/>
        <w:rPr>
          <w:rFonts w:ascii="黑体" w:eastAsia="黑体" w:hAnsi="黑体" w:cs="华文中宋"/>
          <w:bCs/>
          <w:sz w:val="32"/>
          <w:szCs w:val="32"/>
        </w:rPr>
      </w:pPr>
    </w:p>
    <w:p w:rsidR="00EA4B13" w:rsidRDefault="00EA4B13" w:rsidP="00EA4B13">
      <w:pPr>
        <w:spacing w:line="56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中国地震局所属事业单位公开招聘</w:t>
      </w:r>
    </w:p>
    <w:p w:rsidR="00EA4B13" w:rsidRDefault="00EA4B13" w:rsidP="00EA4B13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工作人员笔试考试大纲</w:t>
      </w:r>
    </w:p>
    <w:p w:rsidR="00EA4B13" w:rsidRDefault="00EA4B13" w:rsidP="00EA4B13">
      <w:pPr>
        <w:spacing w:line="520" w:lineRule="exact"/>
        <w:rPr>
          <w:rFonts w:ascii="黑体" w:eastAsia="黑体"/>
          <w:sz w:val="28"/>
          <w:szCs w:val="28"/>
        </w:rPr>
      </w:pPr>
    </w:p>
    <w:p w:rsidR="00EA4B13" w:rsidRDefault="00EA4B13" w:rsidP="00EA4B13"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考核的主要范围和基本要求</w:t>
      </w:r>
    </w:p>
    <w:p w:rsidR="00EA4B13" w:rsidRDefault="00EA4B13" w:rsidP="00EA4B13">
      <w:pPr>
        <w:spacing w:line="56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范围：主要考核政治理论综合、通识知识、职业能力测试三方面的内容。各部分的比重分别为1:1:3。政治理论综合，包括马克思主义哲学、毛泽东思想概论、中国特色社会主义理论体系、习近平新时代中国特色社会主义思想、部分法律知识和时事政治。科技常识即科技及防震减灾常识。职业能力测试包括判断推理、数量关系、言语理解与表达、常识判断及资料分析。</w:t>
      </w:r>
    </w:p>
    <w:p w:rsidR="00EA4B13" w:rsidRDefault="00EA4B13" w:rsidP="00EA4B13">
      <w:pPr>
        <w:spacing w:line="56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基本要求：重点考查应试人员对哲学与政治理论常识、部分法律知识、自然科技常识的理解和掌握、文字理解，突出考核应试者对考核内容的理解能力、分析判断能力、逻辑思维能力和总结能力等基本素质能力，按照“</w:t>
      </w:r>
      <w:r>
        <w:rPr>
          <w:rFonts w:ascii="仿宋_GB2312" w:eastAsia="仿宋_GB2312" w:hAnsi="宋体" w:hint="eastAsia"/>
          <w:sz w:val="28"/>
          <w:szCs w:val="28"/>
        </w:rPr>
        <w:t>公开、公平、竞争、择优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的原则选聘人员，优化事业单位人员结构，提高事业单位人员素质。</w:t>
      </w:r>
    </w:p>
    <w:p w:rsidR="00EA4B13" w:rsidRDefault="00EA4B13" w:rsidP="00EA4B13">
      <w:pPr>
        <w:spacing w:line="56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题型构成：笔试试题由单选、多选、判断等题型组成。</w:t>
      </w:r>
    </w:p>
    <w:p w:rsidR="00EA4B13" w:rsidRDefault="00EA4B13" w:rsidP="00EA4B13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一、政治理论综合</w:t>
      </w:r>
    </w:p>
    <w:p w:rsidR="00EA4B13" w:rsidRDefault="00EA4B13" w:rsidP="00EA4B13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（一）马克思主义哲学基本原理</w:t>
      </w:r>
    </w:p>
    <w:p w:rsidR="00EA4B13" w:rsidRDefault="00EA4B13" w:rsidP="00EA4B1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1.科学的世界观和方法论：哲学世界观和方法论、哲学的基本问题哲学</w:t>
      </w:r>
      <w:r>
        <w:rPr>
          <w:rFonts w:ascii="仿宋_GB2312" w:eastAsia="仿宋_GB2312" w:hint="eastAsia"/>
          <w:sz w:val="28"/>
          <w:szCs w:val="28"/>
        </w:rPr>
        <w:lastRenderedPageBreak/>
        <w:t>派别、马克思主义哲学的产生和发展。</w:t>
      </w:r>
    </w:p>
    <w:p w:rsidR="00EA4B13" w:rsidRDefault="00EA4B13" w:rsidP="00EA4B1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2.辩证唯物主义：物质和意识普遍联系和永恒发展、唯物辩证法的基本规律、唯物辩证法的基本范畴、实践与认识、真理和检验真理的标准。</w:t>
      </w:r>
    </w:p>
    <w:p w:rsidR="00EA4B13" w:rsidRDefault="00EA4B13" w:rsidP="00EA4B1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3.历史唯物主义：社会历史观的基本问题、人类社会的基本矛盾、阶级和阶级斗争、国家与社会革命、人民群众和个人在历史发展中的作用。</w:t>
      </w:r>
    </w:p>
    <w:p w:rsidR="00EA4B13" w:rsidRDefault="00EA4B13" w:rsidP="00EA4B13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（二）毛泽东思想概论</w:t>
      </w:r>
    </w:p>
    <w:p w:rsidR="00EA4B13" w:rsidRDefault="00EA4B13" w:rsidP="00EA4B13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毛泽东思想的科学体系和活的灵魂、毛泽东思想的历史地位、　新民主主义革命理论、新民主主义革命的总路线和基本纲领、新民主主义革命的道路和基本经验、新民主主义向社会主义的转变、探索中国社会主义建设的道路。</w:t>
      </w:r>
    </w:p>
    <w:p w:rsidR="00EA4B13" w:rsidRDefault="00EA4B13" w:rsidP="00EA4B13">
      <w:pPr>
        <w:spacing w:line="560" w:lineRule="exact"/>
        <w:ind w:firstLineChars="200" w:firstLine="560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（三）中国特色社会主义理论体系</w:t>
      </w:r>
    </w:p>
    <w:p w:rsidR="00EA4B13" w:rsidRDefault="00EA4B13" w:rsidP="00EA4B13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1.邓小平理论：社会主义初级阶段理论的主要内容、党在社会主义初级阶段的基本路线、党在社会主义初级阶段的基本纲领、改革与对外开放、建立社会主义市场经济体制、社会主义民主与法制　　社会主义精神文明、“</w:t>
      </w:r>
      <w:r>
        <w:rPr>
          <w:rFonts w:ascii="仿宋_GB2312" w:eastAsia="仿宋_GB2312" w:hAnsi="宋体" w:hint="eastAsia"/>
          <w:sz w:val="28"/>
          <w:szCs w:val="28"/>
        </w:rPr>
        <w:t>一国两制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构想与祖国统一。</w:t>
      </w:r>
    </w:p>
    <w:p w:rsidR="00EA4B13" w:rsidRDefault="00EA4B13" w:rsidP="00EA4B1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重要思想：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重要思想的形成和发展、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重要思想的科学体系和主要内容、</w:t>
      </w:r>
      <w:r>
        <w:rPr>
          <w:rFonts w:ascii="仿宋_GB2312" w:eastAsia="仿宋_GB2312" w:hint="eastAsia"/>
          <w:sz w:val="28"/>
          <w:szCs w:val="28"/>
        </w:rPr>
        <w:t>全面建设小康社会的宏伟蓝图和奋斗目标。</w:t>
      </w:r>
    </w:p>
    <w:p w:rsidR="00EA4B13" w:rsidRDefault="00EA4B13" w:rsidP="00EA4B1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3.科学发展观：科学发展观提出的时代条件和历史背景、科学发展观的历史地位、科学发展观的内涵和根本要求、建设社会主义和谐社会、建设社会主义生态文明。</w:t>
      </w:r>
    </w:p>
    <w:p w:rsidR="00EA4B13" w:rsidRDefault="00EA4B13" w:rsidP="00EA4B13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（四）习近平新时代中国特色社会主义思想</w:t>
      </w:r>
    </w:p>
    <w:p w:rsidR="00EA4B13" w:rsidRDefault="00EA4B13" w:rsidP="00EA4B1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九大以来重要精神、十九大会议主题、实现中华民族伟大复兴的中国梦、全面推进依法治国、把权力关进制度的笼子、加强作风建设是关系党的事业兴衰成败的重大政治课题、执行八项规定、党的群众路线教育实践活动、“三严三实”教育、“两学一做”学习教育、防灾减灾救灾“两个坚持”、“三个转变”的重要论述、四个意识、两个维护、“五位一体”总体布局、四个自信、“四个全面”战略布局、四个伟大、“两个一百年”奋斗目标。</w:t>
      </w:r>
    </w:p>
    <w:p w:rsidR="00EA4B13" w:rsidRDefault="00EA4B13" w:rsidP="00EA4B13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（五）时事政治</w:t>
      </w:r>
      <w:r>
        <w:rPr>
          <w:rFonts w:ascii="黑体" w:eastAsia="黑体" w:hint="eastAsia"/>
          <w:sz w:val="28"/>
          <w:szCs w:val="28"/>
        </w:rPr>
        <w:t> </w:t>
      </w:r>
    </w:p>
    <w:p w:rsidR="00EA4B13" w:rsidRDefault="00EA4B13" w:rsidP="00EA4B13">
      <w:pPr>
        <w:spacing w:line="560" w:lineRule="exact"/>
        <w:rPr>
          <w:rFonts w:ascii="黑体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2017年10月-2018年11月国际国内重大事件。</w:t>
      </w:r>
    </w:p>
    <w:p w:rsidR="00EA4B13" w:rsidRDefault="00EA4B13" w:rsidP="00EA4B13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二、通识知识</w:t>
      </w:r>
    </w:p>
    <w:p w:rsidR="00EA4B13" w:rsidRDefault="00EA4B13" w:rsidP="00EA4B13">
      <w:pPr>
        <w:spacing w:line="560" w:lineRule="exact"/>
        <w:ind w:firstLine="58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然科学常识（天文地理常识）、高新科技常识（计算机技术、信息与通信技术、人工智能）、国家高新科技计划与科学奖励（高新技术及项目概念、人物）、防震减灾常识（防震减灾法律、防震减灾基础知识）。</w:t>
      </w:r>
    </w:p>
    <w:p w:rsidR="00EA4B13" w:rsidRDefault="00EA4B13" w:rsidP="00EA4B13">
      <w:pPr>
        <w:spacing w:line="560" w:lineRule="exact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三、职业能力测试</w:t>
      </w:r>
    </w:p>
    <w:p w:rsidR="00EA4B13" w:rsidRDefault="00EA4B13" w:rsidP="00EA4B13">
      <w:pPr>
        <w:spacing w:line="56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逻辑判断及推理、数量关系理解与计算、言语理解、</w:t>
      </w:r>
      <w:r>
        <w:rPr>
          <w:rFonts w:ascii="仿宋_GB2312" w:eastAsia="仿宋_GB2312" w:hint="eastAsia"/>
          <w:sz w:val="28"/>
          <w:szCs w:val="28"/>
        </w:rPr>
        <w:t>资料分析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EA4B13" w:rsidRDefault="00EA4B13" w:rsidP="00EA4B13">
      <w:pPr>
        <w:spacing w:line="520" w:lineRule="exact"/>
        <w:ind w:firstLine="560"/>
        <w:rPr>
          <w:rFonts w:ascii="仿宋_GB2312" w:eastAsia="仿宋_GB2312" w:hAnsi="宋体"/>
          <w:sz w:val="28"/>
          <w:szCs w:val="28"/>
        </w:rPr>
        <w:sectPr w:rsidR="00EA4B13">
          <w:headerReference w:type="default" r:id="rId4"/>
          <w:footerReference w:type="default" r:id="rId5"/>
          <w:pgSz w:w="12240" w:h="15840"/>
          <w:pgMar w:top="1985" w:right="1474" w:bottom="1701" w:left="1588" w:header="851" w:footer="1304" w:gutter="0"/>
          <w:cols w:space="720"/>
          <w:docGrid w:linePitch="312"/>
        </w:sectPr>
      </w:pPr>
    </w:p>
    <w:p w:rsidR="00176C4D" w:rsidRPr="00EA4B13" w:rsidRDefault="00EA4B13">
      <w:bookmarkStart w:id="0" w:name="_GoBack"/>
      <w:bookmarkEnd w:id="0"/>
    </w:p>
    <w:sectPr w:rsidR="00176C4D" w:rsidRPr="00EA4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4B13">
    <w:pPr>
      <w:pStyle w:val="a4"/>
      <w:jc w:val="right"/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w w:val="80"/>
        <w:sz w:val="28"/>
        <w:szCs w:val="28"/>
      </w:rPr>
      <w:fldChar w:fldCharType="begin"/>
    </w:r>
    <w:r>
      <w:rPr>
        <w:rFonts w:ascii="宋体" w:hAnsi="宋体"/>
        <w:w w:val="80"/>
        <w:sz w:val="28"/>
        <w:szCs w:val="28"/>
      </w:rPr>
      <w:instrText>PAGE   \* MERGEFORMAT</w:instrText>
    </w:r>
    <w:r>
      <w:rPr>
        <w:rFonts w:ascii="宋体" w:hAnsi="宋体"/>
        <w:w w:val="80"/>
        <w:sz w:val="28"/>
        <w:szCs w:val="28"/>
      </w:rPr>
      <w:fldChar w:fldCharType="separate"/>
    </w:r>
    <w:r w:rsidRPr="00EA4B13">
      <w:rPr>
        <w:rFonts w:ascii="宋体" w:hAnsi="宋体"/>
        <w:noProof/>
        <w:w w:val="80"/>
        <w:sz w:val="28"/>
        <w:szCs w:val="28"/>
        <w:lang w:val="zh-CN" w:eastAsia="zh-CN"/>
      </w:rPr>
      <w:t>4</w:t>
    </w:r>
    <w:r>
      <w:rPr>
        <w:rFonts w:ascii="宋体" w:hAnsi="宋体"/>
        <w:w w:val="80"/>
        <w:sz w:val="28"/>
        <w:szCs w:val="28"/>
      </w:rPr>
      <w:fldChar w:fldCharType="end"/>
    </w:r>
    <w:r>
      <w:rPr>
        <w:rFonts w:ascii="宋体" w:hAnsi="宋体"/>
        <w:w w:val="80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A4B1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13"/>
    <w:rsid w:val="004307BD"/>
    <w:rsid w:val="00E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7AF7B-5795-4C09-BD67-B6D0E1D1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A4B13"/>
    <w:rPr>
      <w:sz w:val="18"/>
      <w:szCs w:val="18"/>
    </w:rPr>
  </w:style>
  <w:style w:type="character" w:customStyle="1" w:styleId="Char0">
    <w:name w:val="页脚 Char"/>
    <w:link w:val="a4"/>
    <w:uiPriority w:val="99"/>
    <w:rsid w:val="00EA4B13"/>
    <w:rPr>
      <w:sz w:val="18"/>
      <w:szCs w:val="18"/>
    </w:rPr>
  </w:style>
  <w:style w:type="paragraph" w:styleId="a3">
    <w:name w:val="header"/>
    <w:basedOn w:val="a"/>
    <w:link w:val="Char"/>
    <w:rsid w:val="00EA4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A4B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A4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EA4B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wuhui</dc:creator>
  <cp:keywords/>
  <dc:description/>
  <cp:lastModifiedBy>wuhui</cp:lastModifiedBy>
  <cp:revision>1</cp:revision>
  <dcterms:created xsi:type="dcterms:W3CDTF">2018-12-05T09:51:00Z</dcterms:created>
  <dcterms:modified xsi:type="dcterms:W3CDTF">2018-12-05T09:51:00Z</dcterms:modified>
</cp:coreProperties>
</file>