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2019年度应届高校毕业生招聘岗位</w:t>
      </w:r>
    </w:p>
    <w:tbl>
      <w:tblPr>
        <w:tblW w:w="9945" w:type="dxa"/>
        <w:jc w:val="center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302"/>
        <w:gridCol w:w="1530"/>
        <w:gridCol w:w="462"/>
        <w:gridCol w:w="1758"/>
        <w:gridCol w:w="511"/>
        <w:gridCol w:w="940"/>
        <w:gridCol w:w="2165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15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科研团队</w:t>
            </w:r>
          </w:p>
        </w:tc>
        <w:tc>
          <w:tcPr>
            <w:tcW w:w="36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21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科研团队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及电话</w:t>
            </w:r>
          </w:p>
        </w:tc>
        <w:tc>
          <w:tcPr>
            <w:tcW w:w="8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专业需求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1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4"/>
                <w:szCs w:val="24"/>
                <w:bdr w:val="none" w:color="auto" w:sz="0" w:space="0"/>
              </w:rPr>
              <w:t>主要农作物生产装备工程技术研究中心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种植机械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机械、农业机械化或自动化控制类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张文毅  02558619523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4"/>
                <w:szCs w:val="24"/>
                <w:bdr w:val="none" w:color="auto" w:sz="0" w:space="0"/>
              </w:rPr>
              <w:t>农业资源开发与设施农业工程技术研究中心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生物质转化利用装备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农业机械化工程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陈永生  02584346003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4"/>
                <w:szCs w:val="24"/>
                <w:bdr w:val="none" w:color="auto" w:sz="0" w:space="0"/>
              </w:rPr>
              <w:t>农产品收获与产后加工工程技术研究中心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土下果实收获机械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农业机械化工程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胡志超  02584346246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植保与环境工程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技术研究中心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植保机械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机械设计、液压控制或自动化控制类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薛新宇  02584346243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农机化发展与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智能信息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研究中心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农业机械化技术系统优化与评价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农林经济管理或管理科学与工程类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曹光乔  02584346210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计算机科学与技术或软件工程类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农业机械智能控制技术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自动化控制类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金诚谦  02584346200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液压控制类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20"/>
                <w:sz w:val="24"/>
                <w:szCs w:val="24"/>
                <w:bdr w:val="none" w:color="auto" w:sz="0" w:space="0"/>
              </w:rPr>
              <w:t>特色经济作物生产装备工程技术研究中心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果蔬茶类收获机械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机械电子或自动化控制类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肖宏儒  02584346239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事业编制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6F8B"/>
    <w:rsid w:val="1AD0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2019-02-25T08:57:00Z</dcterms:created>
  <dc:creator>Yan</dc:creator>
  <cp:lastModifiedBy>Yan</cp:lastModifiedBy>
  <dcterms:modified xsi:type="dcterms:W3CDTF">2019-02-25T08:57:28Z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