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83B" w:rsidRPr="00BC383B" w:rsidRDefault="00BC383B" w:rsidP="00BC383B">
      <w:pPr>
        <w:widowControl/>
        <w:shd w:val="clear" w:color="auto" w:fill="FFFFFF"/>
        <w:spacing w:line="367" w:lineRule="atLeast"/>
        <w:ind w:firstLine="450"/>
        <w:jc w:val="left"/>
        <w:rPr>
          <w:rFonts w:ascii="宋体" w:eastAsia="宋体" w:hAnsi="宋体" w:cs="宋体"/>
          <w:kern w:val="0"/>
          <w:sz w:val="18"/>
          <w:szCs w:val="18"/>
        </w:rPr>
      </w:pPr>
      <w:bookmarkStart w:id="0" w:name="_GoBack"/>
      <w:r w:rsidRPr="00BC383B">
        <w:rPr>
          <w:rFonts w:ascii="宋体" w:eastAsia="宋体" w:hAnsi="宋体" w:cs="宋体" w:hint="eastAsia"/>
          <w:b/>
          <w:bCs/>
          <w:color w:val="000000"/>
          <w:kern w:val="0"/>
          <w:sz w:val="24"/>
          <w:szCs w:val="24"/>
        </w:rPr>
        <w:t>引进政策</w:t>
      </w:r>
    </w:p>
    <w:tbl>
      <w:tblPr>
        <w:tblW w:w="0" w:type="auto"/>
        <w:tblCellMar>
          <w:left w:w="0" w:type="dxa"/>
          <w:right w:w="0" w:type="dxa"/>
        </w:tblCellMar>
        <w:tblLook w:val="04A0" w:firstRow="1" w:lastRow="0" w:firstColumn="1" w:lastColumn="0" w:noHBand="0" w:noVBand="1"/>
      </w:tblPr>
      <w:tblGrid>
        <w:gridCol w:w="1185"/>
        <w:gridCol w:w="856"/>
        <w:gridCol w:w="1291"/>
        <w:gridCol w:w="2659"/>
        <w:gridCol w:w="1121"/>
        <w:gridCol w:w="1174"/>
      </w:tblGrid>
      <w:tr w:rsidR="00BC383B" w:rsidRPr="00BC383B" w:rsidTr="00BC383B">
        <w:trPr>
          <w:trHeight w:val="590"/>
        </w:trPr>
        <w:tc>
          <w:tcPr>
            <w:tcW w:w="11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bookmarkEnd w:id="0"/>
          <w:p w:rsidR="00BC383B" w:rsidRPr="00BC383B" w:rsidRDefault="00BC383B" w:rsidP="00BC383B">
            <w:pPr>
              <w:widowControl/>
              <w:spacing w:line="367" w:lineRule="atLeast"/>
              <w:jc w:val="left"/>
              <w:rPr>
                <w:rFonts w:ascii="微软雅黑" w:eastAsia="微软雅黑" w:hAnsi="微软雅黑" w:cs="宋体" w:hint="eastAsia"/>
                <w:kern w:val="0"/>
                <w:sz w:val="24"/>
                <w:szCs w:val="24"/>
              </w:rPr>
            </w:pPr>
            <w:r w:rsidRPr="00BC383B">
              <w:rPr>
                <w:rFonts w:ascii="宋体" w:eastAsia="宋体" w:hAnsi="宋体" w:cs="宋体" w:hint="eastAsia"/>
                <w:b/>
                <w:bCs/>
                <w:color w:val="000000"/>
                <w:kern w:val="0"/>
                <w:sz w:val="24"/>
                <w:szCs w:val="24"/>
              </w:rPr>
              <w:t xml:space="preserve">   </w:t>
            </w:r>
            <w:r w:rsidRPr="00BC383B">
              <w:rPr>
                <w:rFonts w:ascii="宋体" w:eastAsia="宋体" w:hAnsi="宋体" w:cs="宋体" w:hint="eastAsia"/>
                <w:color w:val="000000"/>
                <w:kern w:val="0"/>
                <w:sz w:val="24"/>
                <w:szCs w:val="24"/>
              </w:rPr>
              <w:t>项目</w:t>
            </w:r>
          </w:p>
          <w:p w:rsidR="00BC383B" w:rsidRPr="00BC383B" w:rsidRDefault="00BC383B" w:rsidP="00BC383B">
            <w:pPr>
              <w:widowControl/>
              <w:spacing w:line="367" w:lineRule="atLeast"/>
              <w:jc w:val="left"/>
              <w:rPr>
                <w:rFonts w:ascii="微软雅黑" w:eastAsia="微软雅黑" w:hAnsi="微软雅黑" w:cs="宋体" w:hint="eastAsia"/>
                <w:kern w:val="0"/>
                <w:sz w:val="24"/>
                <w:szCs w:val="24"/>
              </w:rPr>
            </w:pPr>
            <w:r w:rsidRPr="00BC383B">
              <w:rPr>
                <w:rFonts w:ascii="宋体" w:eastAsia="宋体" w:hAnsi="宋体" w:cs="宋体" w:hint="eastAsia"/>
                <w:color w:val="000000"/>
                <w:kern w:val="0"/>
                <w:sz w:val="24"/>
                <w:szCs w:val="24"/>
              </w:rPr>
              <w:t>对象</w:t>
            </w:r>
          </w:p>
        </w:tc>
        <w:tc>
          <w:tcPr>
            <w:tcW w:w="85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BC383B" w:rsidRPr="00BC383B" w:rsidRDefault="00BC383B" w:rsidP="00BC383B">
            <w:pPr>
              <w:widowControl/>
              <w:spacing w:line="260" w:lineRule="atLeast"/>
              <w:jc w:val="center"/>
              <w:rPr>
                <w:rFonts w:ascii="微软雅黑" w:eastAsia="微软雅黑" w:hAnsi="微软雅黑" w:cs="宋体" w:hint="eastAsia"/>
                <w:kern w:val="0"/>
                <w:sz w:val="24"/>
                <w:szCs w:val="24"/>
              </w:rPr>
            </w:pPr>
            <w:r w:rsidRPr="00BC383B">
              <w:rPr>
                <w:rFonts w:ascii="宋体" w:eastAsia="宋体" w:hAnsi="宋体" w:cs="宋体" w:hint="eastAsia"/>
                <w:color w:val="000000"/>
                <w:kern w:val="0"/>
                <w:sz w:val="24"/>
                <w:szCs w:val="24"/>
              </w:rPr>
              <w:t>人才基金</w:t>
            </w:r>
          </w:p>
        </w:tc>
        <w:tc>
          <w:tcPr>
            <w:tcW w:w="129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BC383B" w:rsidRPr="00BC383B" w:rsidRDefault="00BC383B" w:rsidP="00BC383B">
            <w:pPr>
              <w:widowControl/>
              <w:spacing w:line="260" w:lineRule="atLeast"/>
              <w:jc w:val="center"/>
              <w:rPr>
                <w:rFonts w:ascii="微软雅黑" w:eastAsia="微软雅黑" w:hAnsi="微软雅黑" w:cs="宋体" w:hint="eastAsia"/>
                <w:kern w:val="0"/>
                <w:sz w:val="24"/>
                <w:szCs w:val="24"/>
              </w:rPr>
            </w:pPr>
            <w:r w:rsidRPr="00BC383B">
              <w:rPr>
                <w:rFonts w:ascii="宋体" w:eastAsia="宋体" w:hAnsi="宋体" w:cs="宋体" w:hint="eastAsia"/>
                <w:color w:val="000000"/>
                <w:kern w:val="0"/>
                <w:sz w:val="24"/>
                <w:szCs w:val="24"/>
              </w:rPr>
              <w:t>科研启动费</w:t>
            </w:r>
          </w:p>
        </w:tc>
        <w:tc>
          <w:tcPr>
            <w:tcW w:w="266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BC383B" w:rsidRPr="00BC383B" w:rsidRDefault="00BC383B" w:rsidP="00BC383B">
            <w:pPr>
              <w:widowControl/>
              <w:spacing w:line="260" w:lineRule="atLeast"/>
              <w:jc w:val="center"/>
              <w:rPr>
                <w:rFonts w:ascii="微软雅黑" w:eastAsia="微软雅黑" w:hAnsi="微软雅黑" w:cs="宋体" w:hint="eastAsia"/>
                <w:kern w:val="0"/>
                <w:sz w:val="24"/>
                <w:szCs w:val="24"/>
              </w:rPr>
            </w:pPr>
            <w:r w:rsidRPr="00BC383B">
              <w:rPr>
                <w:rFonts w:ascii="宋体" w:eastAsia="宋体" w:hAnsi="宋体" w:cs="宋体" w:hint="eastAsia"/>
                <w:color w:val="000000"/>
                <w:kern w:val="0"/>
                <w:sz w:val="24"/>
                <w:szCs w:val="24"/>
              </w:rPr>
              <w:t>配偶政策</w:t>
            </w:r>
          </w:p>
        </w:tc>
        <w:tc>
          <w:tcPr>
            <w:tcW w:w="112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BC383B" w:rsidRPr="00BC383B" w:rsidRDefault="00BC383B" w:rsidP="00BC383B">
            <w:pPr>
              <w:widowControl/>
              <w:spacing w:line="260" w:lineRule="atLeast"/>
              <w:jc w:val="center"/>
              <w:rPr>
                <w:rFonts w:ascii="微软雅黑" w:eastAsia="微软雅黑" w:hAnsi="微软雅黑" w:cs="宋体" w:hint="eastAsia"/>
                <w:kern w:val="0"/>
                <w:sz w:val="24"/>
                <w:szCs w:val="24"/>
              </w:rPr>
            </w:pPr>
            <w:r w:rsidRPr="00BC383B">
              <w:rPr>
                <w:rFonts w:ascii="宋体" w:eastAsia="宋体" w:hAnsi="宋体" w:cs="宋体" w:hint="eastAsia"/>
                <w:color w:val="000000"/>
                <w:kern w:val="0"/>
                <w:sz w:val="24"/>
                <w:szCs w:val="24"/>
              </w:rPr>
              <w:t>其他待遇</w:t>
            </w:r>
          </w:p>
        </w:tc>
        <w:tc>
          <w:tcPr>
            <w:tcW w:w="117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BC383B" w:rsidRPr="00BC383B" w:rsidRDefault="00BC383B" w:rsidP="00BC383B">
            <w:pPr>
              <w:widowControl/>
              <w:spacing w:line="260" w:lineRule="atLeast"/>
              <w:jc w:val="center"/>
              <w:rPr>
                <w:rFonts w:ascii="微软雅黑" w:eastAsia="微软雅黑" w:hAnsi="微软雅黑" w:cs="宋体" w:hint="eastAsia"/>
                <w:kern w:val="0"/>
                <w:sz w:val="24"/>
                <w:szCs w:val="24"/>
              </w:rPr>
            </w:pPr>
            <w:r w:rsidRPr="00BC383B">
              <w:rPr>
                <w:rFonts w:ascii="宋体" w:eastAsia="宋体" w:hAnsi="宋体" w:cs="宋体" w:hint="eastAsia"/>
                <w:color w:val="000000"/>
                <w:kern w:val="0"/>
                <w:sz w:val="24"/>
                <w:szCs w:val="24"/>
              </w:rPr>
              <w:t>备注</w:t>
            </w:r>
          </w:p>
        </w:tc>
      </w:tr>
      <w:tr w:rsidR="00BC383B" w:rsidRPr="00BC383B" w:rsidTr="00BC383B">
        <w:tc>
          <w:tcPr>
            <w:tcW w:w="118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C383B" w:rsidRPr="00BC383B" w:rsidRDefault="00BC383B" w:rsidP="00BC383B">
            <w:pPr>
              <w:widowControl/>
              <w:spacing w:line="260" w:lineRule="atLeast"/>
              <w:jc w:val="center"/>
              <w:rPr>
                <w:rFonts w:ascii="微软雅黑" w:eastAsia="微软雅黑" w:hAnsi="微软雅黑" w:cs="宋体" w:hint="eastAsia"/>
                <w:kern w:val="0"/>
                <w:sz w:val="24"/>
                <w:szCs w:val="24"/>
              </w:rPr>
            </w:pPr>
            <w:r w:rsidRPr="00BC383B">
              <w:rPr>
                <w:rFonts w:ascii="宋体" w:eastAsia="宋体" w:hAnsi="宋体" w:cs="宋体" w:hint="eastAsia"/>
                <w:color w:val="000000"/>
                <w:spacing w:val="-20"/>
                <w:kern w:val="0"/>
                <w:sz w:val="24"/>
                <w:szCs w:val="24"/>
              </w:rPr>
              <w:t>领军人才</w:t>
            </w:r>
          </w:p>
          <w:p w:rsidR="00BC383B" w:rsidRPr="00BC383B" w:rsidRDefault="00BC383B" w:rsidP="00BC383B">
            <w:pPr>
              <w:widowControl/>
              <w:spacing w:line="260" w:lineRule="atLeast"/>
              <w:jc w:val="center"/>
              <w:rPr>
                <w:rFonts w:ascii="微软雅黑" w:eastAsia="微软雅黑" w:hAnsi="微软雅黑" w:cs="宋体" w:hint="eastAsia"/>
                <w:kern w:val="0"/>
                <w:sz w:val="24"/>
                <w:szCs w:val="24"/>
              </w:rPr>
            </w:pPr>
            <w:r w:rsidRPr="00BC383B">
              <w:rPr>
                <w:rFonts w:ascii="宋体" w:eastAsia="宋体" w:hAnsi="宋体" w:cs="宋体" w:hint="eastAsia"/>
                <w:color w:val="000000"/>
                <w:spacing w:val="-20"/>
                <w:kern w:val="0"/>
                <w:sz w:val="24"/>
                <w:szCs w:val="24"/>
              </w:rPr>
              <w:t>（Ⅰ类）</w:t>
            </w:r>
          </w:p>
        </w:tc>
        <w:tc>
          <w:tcPr>
            <w:tcW w:w="85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C383B" w:rsidRPr="00BC383B" w:rsidRDefault="00BC383B" w:rsidP="00BC383B">
            <w:pPr>
              <w:widowControl/>
              <w:spacing w:line="260" w:lineRule="atLeast"/>
              <w:jc w:val="center"/>
              <w:rPr>
                <w:rFonts w:ascii="微软雅黑" w:eastAsia="微软雅黑" w:hAnsi="微软雅黑" w:cs="宋体" w:hint="eastAsia"/>
                <w:kern w:val="0"/>
                <w:sz w:val="24"/>
                <w:szCs w:val="24"/>
              </w:rPr>
            </w:pPr>
            <w:r w:rsidRPr="00BC383B">
              <w:rPr>
                <w:rFonts w:ascii="宋体" w:eastAsia="宋体" w:hAnsi="宋体" w:cs="宋体" w:hint="eastAsia"/>
                <w:color w:val="000000"/>
                <w:kern w:val="0"/>
                <w:sz w:val="24"/>
                <w:szCs w:val="24"/>
              </w:rPr>
              <w:t>200万</w:t>
            </w:r>
          </w:p>
        </w:tc>
        <w:tc>
          <w:tcPr>
            <w:tcW w:w="12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C383B" w:rsidRPr="00BC383B" w:rsidRDefault="00BC383B" w:rsidP="00BC383B">
            <w:pPr>
              <w:widowControl/>
              <w:spacing w:line="260" w:lineRule="atLeast"/>
              <w:jc w:val="center"/>
              <w:rPr>
                <w:rFonts w:ascii="微软雅黑" w:eastAsia="微软雅黑" w:hAnsi="微软雅黑" w:cs="宋体" w:hint="eastAsia"/>
                <w:kern w:val="0"/>
                <w:sz w:val="24"/>
                <w:szCs w:val="24"/>
              </w:rPr>
            </w:pPr>
            <w:r w:rsidRPr="00BC383B">
              <w:rPr>
                <w:rFonts w:ascii="宋体" w:eastAsia="宋体" w:hAnsi="宋体" w:cs="宋体" w:hint="eastAsia"/>
                <w:color w:val="000000"/>
                <w:kern w:val="0"/>
                <w:sz w:val="24"/>
                <w:szCs w:val="24"/>
              </w:rPr>
              <w:t>1000万</w:t>
            </w:r>
          </w:p>
        </w:tc>
        <w:tc>
          <w:tcPr>
            <w:tcW w:w="2663" w:type="dxa"/>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BC383B" w:rsidRPr="00BC383B" w:rsidRDefault="00BC383B" w:rsidP="00BC383B">
            <w:pPr>
              <w:widowControl/>
              <w:spacing w:line="240" w:lineRule="atLeast"/>
              <w:jc w:val="left"/>
              <w:rPr>
                <w:rFonts w:ascii="微软雅黑" w:eastAsia="微软雅黑" w:hAnsi="微软雅黑" w:cs="宋体" w:hint="eastAsia"/>
                <w:kern w:val="0"/>
                <w:sz w:val="24"/>
                <w:szCs w:val="24"/>
              </w:rPr>
            </w:pPr>
            <w:r w:rsidRPr="00BC383B">
              <w:rPr>
                <w:rFonts w:ascii="宋体" w:eastAsia="宋体" w:hAnsi="宋体" w:cs="宋体" w:hint="eastAsia"/>
                <w:color w:val="000000"/>
                <w:kern w:val="0"/>
                <w:sz w:val="24"/>
                <w:szCs w:val="24"/>
              </w:rPr>
              <w:t>1.领军人才Ⅰ类、Ⅱ类人才的配偶按照《江西省高层次人才引进实施办法》执行。符合安置政策的领军人才配偶，不在公务员、事业编制、国有企业正式岗位工作，且不由学校安排工作的，学校对其每月发放1000元生活补贴，累计发放6年。</w:t>
            </w:r>
          </w:p>
          <w:p w:rsidR="00BC383B" w:rsidRPr="00BC383B" w:rsidRDefault="00BC383B" w:rsidP="00BC383B">
            <w:pPr>
              <w:widowControl/>
              <w:spacing w:line="240" w:lineRule="atLeast"/>
              <w:jc w:val="left"/>
              <w:rPr>
                <w:rFonts w:ascii="微软雅黑" w:eastAsia="微软雅黑" w:hAnsi="微软雅黑" w:cs="宋体" w:hint="eastAsia"/>
                <w:kern w:val="0"/>
                <w:sz w:val="24"/>
                <w:szCs w:val="24"/>
              </w:rPr>
            </w:pPr>
            <w:r w:rsidRPr="00BC383B">
              <w:rPr>
                <w:rFonts w:ascii="宋体" w:eastAsia="宋体" w:hAnsi="宋体" w:cs="宋体" w:hint="eastAsia"/>
                <w:color w:val="000000"/>
                <w:kern w:val="0"/>
                <w:sz w:val="24"/>
                <w:szCs w:val="24"/>
              </w:rPr>
              <w:t>2.配偶符合校内急需岗位需要且符合江西省事业单位人员调动政策可办理正式调入手续。</w:t>
            </w:r>
          </w:p>
          <w:p w:rsidR="00BC383B" w:rsidRPr="00BC383B" w:rsidRDefault="00BC383B" w:rsidP="00BC383B">
            <w:pPr>
              <w:widowControl/>
              <w:spacing w:line="240" w:lineRule="atLeast"/>
              <w:jc w:val="left"/>
              <w:rPr>
                <w:rFonts w:ascii="微软雅黑" w:eastAsia="微软雅黑" w:hAnsi="微软雅黑" w:cs="宋体" w:hint="eastAsia"/>
                <w:kern w:val="0"/>
                <w:sz w:val="24"/>
                <w:szCs w:val="24"/>
              </w:rPr>
            </w:pPr>
            <w:r w:rsidRPr="00BC383B">
              <w:rPr>
                <w:rFonts w:ascii="宋体" w:eastAsia="宋体" w:hAnsi="宋体" w:cs="宋体" w:hint="eastAsia"/>
                <w:color w:val="000000"/>
                <w:kern w:val="0"/>
                <w:sz w:val="24"/>
                <w:szCs w:val="24"/>
              </w:rPr>
              <w:t>3.配偶具有研究生学历并获硕士学位，符合校内急需岗位需要可安排工作，实行人事代理。</w:t>
            </w:r>
          </w:p>
          <w:p w:rsidR="00BC383B" w:rsidRPr="00BC383B" w:rsidRDefault="00BC383B" w:rsidP="00BC383B">
            <w:pPr>
              <w:widowControl/>
              <w:spacing w:line="240" w:lineRule="atLeast"/>
              <w:jc w:val="left"/>
              <w:rPr>
                <w:rFonts w:ascii="微软雅黑" w:eastAsia="微软雅黑" w:hAnsi="微软雅黑" w:cs="宋体" w:hint="eastAsia"/>
                <w:kern w:val="0"/>
                <w:sz w:val="24"/>
                <w:szCs w:val="24"/>
              </w:rPr>
            </w:pPr>
            <w:r w:rsidRPr="00BC383B">
              <w:rPr>
                <w:rFonts w:ascii="宋体" w:eastAsia="宋体" w:hAnsi="宋体" w:cs="宋体" w:hint="eastAsia"/>
                <w:color w:val="000000"/>
                <w:kern w:val="0"/>
                <w:sz w:val="24"/>
                <w:szCs w:val="24"/>
              </w:rPr>
              <w:t>4.领军人才（Ⅲ类、Ⅳ类）、海归博士、博士后、业绩突出博士、紧缺学科博士配偶为本科及以下学历，在校内编制外聘用岗位招聘中，同等条件下优先考虑。</w:t>
            </w:r>
          </w:p>
        </w:tc>
        <w:tc>
          <w:tcPr>
            <w:tcW w:w="1121" w:type="dxa"/>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BC383B" w:rsidRPr="00BC383B" w:rsidRDefault="00BC383B" w:rsidP="00BC383B">
            <w:pPr>
              <w:widowControl/>
              <w:spacing w:line="260" w:lineRule="atLeast"/>
              <w:jc w:val="left"/>
              <w:rPr>
                <w:rFonts w:ascii="微软雅黑" w:eastAsia="微软雅黑" w:hAnsi="微软雅黑" w:cs="宋体" w:hint="eastAsia"/>
                <w:kern w:val="0"/>
                <w:sz w:val="24"/>
                <w:szCs w:val="24"/>
              </w:rPr>
            </w:pPr>
            <w:r w:rsidRPr="00BC383B">
              <w:rPr>
                <w:rFonts w:ascii="宋体" w:eastAsia="宋体" w:hAnsi="宋体" w:cs="宋体" w:hint="eastAsia"/>
                <w:color w:val="000000"/>
                <w:kern w:val="0"/>
                <w:sz w:val="24"/>
                <w:szCs w:val="24"/>
              </w:rPr>
              <w:t>1、符合条件者可申请租用校内公共租赁房一套。</w:t>
            </w:r>
          </w:p>
          <w:p w:rsidR="00BC383B" w:rsidRPr="00BC383B" w:rsidRDefault="00BC383B" w:rsidP="00BC383B">
            <w:pPr>
              <w:widowControl/>
              <w:spacing w:line="260" w:lineRule="atLeast"/>
              <w:jc w:val="left"/>
              <w:rPr>
                <w:rFonts w:ascii="微软雅黑" w:eastAsia="微软雅黑" w:hAnsi="微软雅黑" w:cs="宋体" w:hint="eastAsia"/>
                <w:kern w:val="0"/>
                <w:sz w:val="24"/>
                <w:szCs w:val="24"/>
              </w:rPr>
            </w:pPr>
            <w:r w:rsidRPr="00BC383B">
              <w:rPr>
                <w:rFonts w:ascii="宋体" w:eastAsia="宋体" w:hAnsi="宋体" w:cs="宋体" w:hint="eastAsia"/>
                <w:color w:val="000000"/>
                <w:kern w:val="0"/>
                <w:sz w:val="24"/>
                <w:szCs w:val="24"/>
              </w:rPr>
              <w:t>2、博士学位津贴：1000元/月（三年内）。</w:t>
            </w:r>
          </w:p>
          <w:p w:rsidR="00BC383B" w:rsidRPr="00BC383B" w:rsidRDefault="00BC383B" w:rsidP="00BC383B">
            <w:pPr>
              <w:widowControl/>
              <w:spacing w:line="367" w:lineRule="atLeast"/>
              <w:jc w:val="left"/>
              <w:rPr>
                <w:rFonts w:ascii="微软雅黑" w:eastAsia="微软雅黑" w:hAnsi="微软雅黑" w:cs="宋体" w:hint="eastAsia"/>
                <w:kern w:val="0"/>
                <w:sz w:val="24"/>
                <w:szCs w:val="24"/>
              </w:rPr>
            </w:pPr>
            <w:r w:rsidRPr="00BC383B">
              <w:rPr>
                <w:rFonts w:ascii="宋体" w:eastAsia="宋体" w:hAnsi="宋体" w:cs="宋体" w:hint="eastAsia"/>
                <w:color w:val="000000"/>
                <w:kern w:val="0"/>
                <w:sz w:val="24"/>
                <w:szCs w:val="24"/>
              </w:rPr>
              <w:t>3、博士自引进起内聘副教授三年。</w:t>
            </w:r>
          </w:p>
        </w:tc>
        <w:tc>
          <w:tcPr>
            <w:tcW w:w="117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C383B" w:rsidRPr="00BC383B" w:rsidRDefault="00BC383B" w:rsidP="00BC383B">
            <w:pPr>
              <w:widowControl/>
              <w:spacing w:line="260" w:lineRule="atLeast"/>
              <w:jc w:val="center"/>
              <w:rPr>
                <w:rFonts w:ascii="微软雅黑" w:eastAsia="微软雅黑" w:hAnsi="微软雅黑" w:cs="宋体" w:hint="eastAsia"/>
                <w:kern w:val="0"/>
                <w:sz w:val="24"/>
                <w:szCs w:val="24"/>
              </w:rPr>
            </w:pPr>
            <w:r w:rsidRPr="00BC383B">
              <w:rPr>
                <w:rFonts w:ascii="宋体" w:eastAsia="宋体" w:hAnsi="宋体" w:cs="宋体" w:hint="eastAsia"/>
                <w:color w:val="000000"/>
                <w:kern w:val="0"/>
                <w:sz w:val="24"/>
                <w:szCs w:val="24"/>
              </w:rPr>
              <w:t>面议</w:t>
            </w:r>
          </w:p>
        </w:tc>
      </w:tr>
      <w:tr w:rsidR="00BC383B" w:rsidRPr="00BC383B" w:rsidTr="00BC383B">
        <w:tc>
          <w:tcPr>
            <w:tcW w:w="118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C383B" w:rsidRPr="00BC383B" w:rsidRDefault="00BC383B" w:rsidP="00BC383B">
            <w:pPr>
              <w:widowControl/>
              <w:spacing w:line="260" w:lineRule="atLeast"/>
              <w:jc w:val="center"/>
              <w:rPr>
                <w:rFonts w:ascii="微软雅黑" w:eastAsia="微软雅黑" w:hAnsi="微软雅黑" w:cs="宋体" w:hint="eastAsia"/>
                <w:kern w:val="0"/>
                <w:sz w:val="24"/>
                <w:szCs w:val="24"/>
              </w:rPr>
            </w:pPr>
            <w:r w:rsidRPr="00BC383B">
              <w:rPr>
                <w:rFonts w:ascii="宋体" w:eastAsia="宋体" w:hAnsi="宋体" w:cs="宋体" w:hint="eastAsia"/>
                <w:color w:val="000000"/>
                <w:spacing w:val="-20"/>
                <w:kern w:val="0"/>
                <w:sz w:val="24"/>
                <w:szCs w:val="24"/>
              </w:rPr>
              <w:t>领军人才</w:t>
            </w:r>
          </w:p>
          <w:p w:rsidR="00BC383B" w:rsidRPr="00BC383B" w:rsidRDefault="00BC383B" w:rsidP="00BC383B">
            <w:pPr>
              <w:widowControl/>
              <w:spacing w:line="260" w:lineRule="atLeast"/>
              <w:jc w:val="center"/>
              <w:rPr>
                <w:rFonts w:ascii="微软雅黑" w:eastAsia="微软雅黑" w:hAnsi="微软雅黑" w:cs="宋体" w:hint="eastAsia"/>
                <w:kern w:val="0"/>
                <w:sz w:val="24"/>
                <w:szCs w:val="24"/>
              </w:rPr>
            </w:pPr>
            <w:r w:rsidRPr="00BC383B">
              <w:rPr>
                <w:rFonts w:ascii="宋体" w:eastAsia="宋体" w:hAnsi="宋体" w:cs="宋体" w:hint="eastAsia"/>
                <w:color w:val="000000"/>
                <w:spacing w:val="-20"/>
                <w:kern w:val="0"/>
                <w:sz w:val="24"/>
                <w:szCs w:val="24"/>
              </w:rPr>
              <w:t>（Ⅱ类）</w:t>
            </w:r>
          </w:p>
        </w:tc>
        <w:tc>
          <w:tcPr>
            <w:tcW w:w="85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C383B" w:rsidRPr="00BC383B" w:rsidRDefault="00BC383B" w:rsidP="00BC383B">
            <w:pPr>
              <w:widowControl/>
              <w:spacing w:line="260" w:lineRule="atLeast"/>
              <w:jc w:val="center"/>
              <w:rPr>
                <w:rFonts w:ascii="微软雅黑" w:eastAsia="微软雅黑" w:hAnsi="微软雅黑" w:cs="宋体" w:hint="eastAsia"/>
                <w:kern w:val="0"/>
                <w:sz w:val="24"/>
                <w:szCs w:val="24"/>
              </w:rPr>
            </w:pPr>
            <w:r w:rsidRPr="00BC383B">
              <w:rPr>
                <w:rFonts w:ascii="宋体" w:eastAsia="宋体" w:hAnsi="宋体" w:cs="宋体" w:hint="eastAsia"/>
                <w:color w:val="000000"/>
                <w:kern w:val="0"/>
                <w:sz w:val="24"/>
                <w:szCs w:val="24"/>
              </w:rPr>
              <w:t>100万</w:t>
            </w:r>
          </w:p>
        </w:tc>
        <w:tc>
          <w:tcPr>
            <w:tcW w:w="12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C383B" w:rsidRPr="00BC383B" w:rsidRDefault="00BC383B" w:rsidP="00BC383B">
            <w:pPr>
              <w:widowControl/>
              <w:spacing w:line="260" w:lineRule="atLeast"/>
              <w:jc w:val="center"/>
              <w:rPr>
                <w:rFonts w:ascii="微软雅黑" w:eastAsia="微软雅黑" w:hAnsi="微软雅黑" w:cs="宋体" w:hint="eastAsia"/>
                <w:kern w:val="0"/>
                <w:sz w:val="24"/>
                <w:szCs w:val="24"/>
              </w:rPr>
            </w:pPr>
            <w:r w:rsidRPr="00BC383B">
              <w:rPr>
                <w:rFonts w:ascii="宋体" w:eastAsia="宋体" w:hAnsi="宋体" w:cs="宋体" w:hint="eastAsia"/>
                <w:color w:val="000000"/>
                <w:kern w:val="0"/>
                <w:sz w:val="24"/>
                <w:szCs w:val="24"/>
              </w:rPr>
              <w:t>100-200万</w:t>
            </w:r>
          </w:p>
        </w:tc>
        <w:tc>
          <w:tcPr>
            <w:tcW w:w="0" w:type="auto"/>
            <w:vMerge/>
            <w:tcBorders>
              <w:top w:val="nil"/>
              <w:left w:val="nil"/>
              <w:bottom w:val="single" w:sz="8" w:space="0" w:color="000000"/>
              <w:right w:val="single" w:sz="8" w:space="0" w:color="000000"/>
            </w:tcBorders>
            <w:vAlign w:val="center"/>
            <w:hideMark/>
          </w:tcPr>
          <w:p w:rsidR="00BC383B" w:rsidRPr="00BC383B" w:rsidRDefault="00BC383B" w:rsidP="00BC383B">
            <w:pPr>
              <w:widowControl/>
              <w:jc w:val="left"/>
              <w:rPr>
                <w:rFonts w:ascii="微软雅黑" w:eastAsia="微软雅黑" w:hAnsi="微软雅黑" w:cs="宋体"/>
                <w:kern w:val="0"/>
                <w:sz w:val="24"/>
                <w:szCs w:val="24"/>
              </w:rPr>
            </w:pPr>
          </w:p>
        </w:tc>
        <w:tc>
          <w:tcPr>
            <w:tcW w:w="0" w:type="auto"/>
            <w:vMerge/>
            <w:tcBorders>
              <w:top w:val="nil"/>
              <w:left w:val="nil"/>
              <w:bottom w:val="single" w:sz="8" w:space="0" w:color="000000"/>
              <w:right w:val="single" w:sz="8" w:space="0" w:color="000000"/>
            </w:tcBorders>
            <w:vAlign w:val="center"/>
            <w:hideMark/>
          </w:tcPr>
          <w:p w:rsidR="00BC383B" w:rsidRPr="00BC383B" w:rsidRDefault="00BC383B" w:rsidP="00BC383B">
            <w:pPr>
              <w:widowControl/>
              <w:jc w:val="left"/>
              <w:rPr>
                <w:rFonts w:ascii="微软雅黑" w:eastAsia="微软雅黑" w:hAnsi="微软雅黑" w:cs="宋体"/>
                <w:kern w:val="0"/>
                <w:sz w:val="24"/>
                <w:szCs w:val="24"/>
              </w:rPr>
            </w:pPr>
          </w:p>
        </w:tc>
        <w:tc>
          <w:tcPr>
            <w:tcW w:w="117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C383B" w:rsidRPr="00BC383B" w:rsidRDefault="00BC383B" w:rsidP="00BC383B">
            <w:pPr>
              <w:widowControl/>
              <w:spacing w:line="260" w:lineRule="atLeast"/>
              <w:jc w:val="center"/>
              <w:rPr>
                <w:rFonts w:ascii="微软雅黑" w:eastAsia="微软雅黑" w:hAnsi="微软雅黑" w:cs="宋体" w:hint="eastAsia"/>
                <w:kern w:val="0"/>
                <w:sz w:val="24"/>
                <w:szCs w:val="24"/>
              </w:rPr>
            </w:pPr>
            <w:r w:rsidRPr="00BC383B">
              <w:rPr>
                <w:rFonts w:ascii="宋体" w:eastAsia="宋体" w:hAnsi="宋体" w:cs="宋体" w:hint="eastAsia"/>
                <w:color w:val="000000"/>
                <w:kern w:val="0"/>
                <w:sz w:val="24"/>
                <w:szCs w:val="24"/>
              </w:rPr>
              <w:t>底薪60万元/年起</w:t>
            </w:r>
          </w:p>
        </w:tc>
      </w:tr>
      <w:tr w:rsidR="00BC383B" w:rsidRPr="00BC383B" w:rsidTr="00BC383B">
        <w:tc>
          <w:tcPr>
            <w:tcW w:w="118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C383B" w:rsidRPr="00BC383B" w:rsidRDefault="00BC383B" w:rsidP="00BC383B">
            <w:pPr>
              <w:widowControl/>
              <w:spacing w:line="260" w:lineRule="atLeast"/>
              <w:jc w:val="center"/>
              <w:rPr>
                <w:rFonts w:ascii="微软雅黑" w:eastAsia="微软雅黑" w:hAnsi="微软雅黑" w:cs="宋体" w:hint="eastAsia"/>
                <w:kern w:val="0"/>
                <w:sz w:val="24"/>
                <w:szCs w:val="24"/>
              </w:rPr>
            </w:pPr>
            <w:r w:rsidRPr="00BC383B">
              <w:rPr>
                <w:rFonts w:ascii="宋体" w:eastAsia="宋体" w:hAnsi="宋体" w:cs="宋体" w:hint="eastAsia"/>
                <w:color w:val="000000"/>
                <w:spacing w:val="-20"/>
                <w:kern w:val="0"/>
                <w:sz w:val="24"/>
                <w:szCs w:val="24"/>
              </w:rPr>
              <w:t>领军人才</w:t>
            </w:r>
          </w:p>
          <w:p w:rsidR="00BC383B" w:rsidRPr="00BC383B" w:rsidRDefault="00BC383B" w:rsidP="00BC383B">
            <w:pPr>
              <w:widowControl/>
              <w:spacing w:line="260" w:lineRule="atLeast"/>
              <w:jc w:val="center"/>
              <w:rPr>
                <w:rFonts w:ascii="微软雅黑" w:eastAsia="微软雅黑" w:hAnsi="微软雅黑" w:cs="宋体" w:hint="eastAsia"/>
                <w:kern w:val="0"/>
                <w:sz w:val="24"/>
                <w:szCs w:val="24"/>
              </w:rPr>
            </w:pPr>
            <w:r w:rsidRPr="00BC383B">
              <w:rPr>
                <w:rFonts w:ascii="宋体" w:eastAsia="宋体" w:hAnsi="宋体" w:cs="宋体" w:hint="eastAsia"/>
                <w:color w:val="000000"/>
                <w:spacing w:val="-20"/>
                <w:kern w:val="0"/>
                <w:sz w:val="24"/>
                <w:szCs w:val="24"/>
              </w:rPr>
              <w:t>（Ⅲ类）</w:t>
            </w:r>
          </w:p>
        </w:tc>
        <w:tc>
          <w:tcPr>
            <w:tcW w:w="85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C383B" w:rsidRPr="00BC383B" w:rsidRDefault="00BC383B" w:rsidP="00BC383B">
            <w:pPr>
              <w:widowControl/>
              <w:spacing w:line="260" w:lineRule="atLeast"/>
              <w:jc w:val="center"/>
              <w:rPr>
                <w:rFonts w:ascii="微软雅黑" w:eastAsia="微软雅黑" w:hAnsi="微软雅黑" w:cs="宋体" w:hint="eastAsia"/>
                <w:kern w:val="0"/>
                <w:sz w:val="24"/>
                <w:szCs w:val="24"/>
              </w:rPr>
            </w:pPr>
            <w:r w:rsidRPr="00BC383B">
              <w:rPr>
                <w:rFonts w:ascii="宋体" w:eastAsia="宋体" w:hAnsi="宋体" w:cs="宋体" w:hint="eastAsia"/>
                <w:color w:val="000000"/>
                <w:kern w:val="0"/>
                <w:sz w:val="24"/>
                <w:szCs w:val="24"/>
              </w:rPr>
              <w:t>50万</w:t>
            </w:r>
          </w:p>
        </w:tc>
        <w:tc>
          <w:tcPr>
            <w:tcW w:w="12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C383B" w:rsidRPr="00BC383B" w:rsidRDefault="00BC383B" w:rsidP="00BC383B">
            <w:pPr>
              <w:widowControl/>
              <w:spacing w:line="260" w:lineRule="atLeast"/>
              <w:jc w:val="center"/>
              <w:rPr>
                <w:rFonts w:ascii="微软雅黑" w:eastAsia="微软雅黑" w:hAnsi="微软雅黑" w:cs="宋体" w:hint="eastAsia"/>
                <w:kern w:val="0"/>
                <w:sz w:val="24"/>
                <w:szCs w:val="24"/>
              </w:rPr>
            </w:pPr>
            <w:r w:rsidRPr="00BC383B">
              <w:rPr>
                <w:rFonts w:ascii="宋体" w:eastAsia="宋体" w:hAnsi="宋体" w:cs="宋体" w:hint="eastAsia"/>
                <w:color w:val="000000"/>
                <w:kern w:val="0"/>
                <w:sz w:val="24"/>
                <w:szCs w:val="24"/>
              </w:rPr>
              <w:t>60-100万</w:t>
            </w:r>
          </w:p>
        </w:tc>
        <w:tc>
          <w:tcPr>
            <w:tcW w:w="0" w:type="auto"/>
            <w:vMerge/>
            <w:tcBorders>
              <w:top w:val="nil"/>
              <w:left w:val="nil"/>
              <w:bottom w:val="single" w:sz="8" w:space="0" w:color="000000"/>
              <w:right w:val="single" w:sz="8" w:space="0" w:color="000000"/>
            </w:tcBorders>
            <w:vAlign w:val="center"/>
            <w:hideMark/>
          </w:tcPr>
          <w:p w:rsidR="00BC383B" w:rsidRPr="00BC383B" w:rsidRDefault="00BC383B" w:rsidP="00BC383B">
            <w:pPr>
              <w:widowControl/>
              <w:jc w:val="left"/>
              <w:rPr>
                <w:rFonts w:ascii="微软雅黑" w:eastAsia="微软雅黑" w:hAnsi="微软雅黑" w:cs="宋体"/>
                <w:kern w:val="0"/>
                <w:sz w:val="24"/>
                <w:szCs w:val="24"/>
              </w:rPr>
            </w:pPr>
          </w:p>
        </w:tc>
        <w:tc>
          <w:tcPr>
            <w:tcW w:w="0" w:type="auto"/>
            <w:vMerge/>
            <w:tcBorders>
              <w:top w:val="nil"/>
              <w:left w:val="nil"/>
              <w:bottom w:val="single" w:sz="8" w:space="0" w:color="000000"/>
              <w:right w:val="single" w:sz="8" w:space="0" w:color="000000"/>
            </w:tcBorders>
            <w:vAlign w:val="center"/>
            <w:hideMark/>
          </w:tcPr>
          <w:p w:rsidR="00BC383B" w:rsidRPr="00BC383B" w:rsidRDefault="00BC383B" w:rsidP="00BC383B">
            <w:pPr>
              <w:widowControl/>
              <w:jc w:val="left"/>
              <w:rPr>
                <w:rFonts w:ascii="微软雅黑" w:eastAsia="微软雅黑" w:hAnsi="微软雅黑" w:cs="宋体"/>
                <w:kern w:val="0"/>
                <w:sz w:val="24"/>
                <w:szCs w:val="24"/>
              </w:rPr>
            </w:pPr>
          </w:p>
        </w:tc>
        <w:tc>
          <w:tcPr>
            <w:tcW w:w="117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C383B" w:rsidRPr="00BC383B" w:rsidRDefault="00BC383B" w:rsidP="00BC383B">
            <w:pPr>
              <w:widowControl/>
              <w:spacing w:line="260" w:lineRule="atLeast"/>
              <w:jc w:val="center"/>
              <w:rPr>
                <w:rFonts w:ascii="微软雅黑" w:eastAsia="微软雅黑" w:hAnsi="微软雅黑" w:cs="宋体" w:hint="eastAsia"/>
                <w:kern w:val="0"/>
                <w:sz w:val="24"/>
                <w:szCs w:val="24"/>
              </w:rPr>
            </w:pPr>
            <w:r w:rsidRPr="00BC383B">
              <w:rPr>
                <w:rFonts w:ascii="宋体" w:eastAsia="宋体" w:hAnsi="宋体" w:cs="宋体" w:hint="eastAsia"/>
                <w:color w:val="000000"/>
                <w:kern w:val="0"/>
                <w:sz w:val="24"/>
                <w:szCs w:val="24"/>
              </w:rPr>
              <w:t>底薪40万元/年起</w:t>
            </w:r>
          </w:p>
        </w:tc>
      </w:tr>
      <w:tr w:rsidR="00BC383B" w:rsidRPr="00BC383B" w:rsidTr="00BC383B">
        <w:tc>
          <w:tcPr>
            <w:tcW w:w="118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C383B" w:rsidRPr="00BC383B" w:rsidRDefault="00BC383B" w:rsidP="00BC383B">
            <w:pPr>
              <w:widowControl/>
              <w:spacing w:line="260" w:lineRule="atLeast"/>
              <w:jc w:val="center"/>
              <w:rPr>
                <w:rFonts w:ascii="微软雅黑" w:eastAsia="微软雅黑" w:hAnsi="微软雅黑" w:cs="宋体" w:hint="eastAsia"/>
                <w:kern w:val="0"/>
                <w:sz w:val="24"/>
                <w:szCs w:val="24"/>
              </w:rPr>
            </w:pPr>
            <w:r w:rsidRPr="00BC383B">
              <w:rPr>
                <w:rFonts w:ascii="宋体" w:eastAsia="宋体" w:hAnsi="宋体" w:cs="宋体" w:hint="eastAsia"/>
                <w:color w:val="000000"/>
                <w:spacing w:val="-20"/>
                <w:kern w:val="0"/>
                <w:sz w:val="24"/>
                <w:szCs w:val="24"/>
              </w:rPr>
              <w:t>领军人才</w:t>
            </w:r>
          </w:p>
          <w:p w:rsidR="00BC383B" w:rsidRPr="00BC383B" w:rsidRDefault="00BC383B" w:rsidP="00BC383B">
            <w:pPr>
              <w:widowControl/>
              <w:spacing w:line="260" w:lineRule="atLeast"/>
              <w:jc w:val="center"/>
              <w:rPr>
                <w:rFonts w:ascii="微软雅黑" w:eastAsia="微软雅黑" w:hAnsi="微软雅黑" w:cs="宋体" w:hint="eastAsia"/>
                <w:kern w:val="0"/>
                <w:sz w:val="24"/>
                <w:szCs w:val="24"/>
              </w:rPr>
            </w:pPr>
            <w:r w:rsidRPr="00BC383B">
              <w:rPr>
                <w:rFonts w:ascii="宋体" w:eastAsia="宋体" w:hAnsi="宋体" w:cs="宋体" w:hint="eastAsia"/>
                <w:spacing w:val="-20"/>
                <w:kern w:val="0"/>
                <w:sz w:val="24"/>
                <w:szCs w:val="24"/>
              </w:rPr>
              <w:t>（Ⅳ类）</w:t>
            </w:r>
          </w:p>
        </w:tc>
        <w:tc>
          <w:tcPr>
            <w:tcW w:w="85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C383B" w:rsidRPr="00BC383B" w:rsidRDefault="00BC383B" w:rsidP="00BC383B">
            <w:pPr>
              <w:widowControl/>
              <w:spacing w:line="260" w:lineRule="atLeast"/>
              <w:jc w:val="center"/>
              <w:rPr>
                <w:rFonts w:ascii="微软雅黑" w:eastAsia="微软雅黑" w:hAnsi="微软雅黑" w:cs="宋体" w:hint="eastAsia"/>
                <w:kern w:val="0"/>
                <w:sz w:val="24"/>
                <w:szCs w:val="24"/>
              </w:rPr>
            </w:pPr>
            <w:r w:rsidRPr="00BC383B">
              <w:rPr>
                <w:rFonts w:ascii="宋体" w:eastAsia="宋体" w:hAnsi="宋体" w:cs="宋体" w:hint="eastAsia"/>
                <w:color w:val="000000"/>
                <w:kern w:val="0"/>
                <w:sz w:val="24"/>
                <w:szCs w:val="24"/>
              </w:rPr>
              <w:t>40万</w:t>
            </w:r>
          </w:p>
        </w:tc>
        <w:tc>
          <w:tcPr>
            <w:tcW w:w="12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C383B" w:rsidRPr="00BC383B" w:rsidRDefault="00BC383B" w:rsidP="00BC383B">
            <w:pPr>
              <w:widowControl/>
              <w:spacing w:line="260" w:lineRule="atLeast"/>
              <w:jc w:val="center"/>
              <w:rPr>
                <w:rFonts w:ascii="微软雅黑" w:eastAsia="微软雅黑" w:hAnsi="微软雅黑" w:cs="宋体" w:hint="eastAsia"/>
                <w:kern w:val="0"/>
                <w:sz w:val="24"/>
                <w:szCs w:val="24"/>
              </w:rPr>
            </w:pPr>
            <w:r w:rsidRPr="00BC383B">
              <w:rPr>
                <w:rFonts w:ascii="宋体" w:eastAsia="宋体" w:hAnsi="宋体" w:cs="宋体" w:hint="eastAsia"/>
                <w:color w:val="000000"/>
                <w:kern w:val="0"/>
                <w:sz w:val="24"/>
                <w:szCs w:val="24"/>
              </w:rPr>
              <w:t>30-50万</w:t>
            </w:r>
          </w:p>
        </w:tc>
        <w:tc>
          <w:tcPr>
            <w:tcW w:w="0" w:type="auto"/>
            <w:vMerge/>
            <w:tcBorders>
              <w:top w:val="nil"/>
              <w:left w:val="nil"/>
              <w:bottom w:val="single" w:sz="8" w:space="0" w:color="000000"/>
              <w:right w:val="single" w:sz="8" w:space="0" w:color="000000"/>
            </w:tcBorders>
            <w:vAlign w:val="center"/>
            <w:hideMark/>
          </w:tcPr>
          <w:p w:rsidR="00BC383B" w:rsidRPr="00BC383B" w:rsidRDefault="00BC383B" w:rsidP="00BC383B">
            <w:pPr>
              <w:widowControl/>
              <w:jc w:val="left"/>
              <w:rPr>
                <w:rFonts w:ascii="微软雅黑" w:eastAsia="微软雅黑" w:hAnsi="微软雅黑" w:cs="宋体"/>
                <w:kern w:val="0"/>
                <w:sz w:val="24"/>
                <w:szCs w:val="24"/>
              </w:rPr>
            </w:pPr>
          </w:p>
        </w:tc>
        <w:tc>
          <w:tcPr>
            <w:tcW w:w="0" w:type="auto"/>
            <w:vMerge/>
            <w:tcBorders>
              <w:top w:val="nil"/>
              <w:left w:val="nil"/>
              <w:bottom w:val="single" w:sz="8" w:space="0" w:color="000000"/>
              <w:right w:val="single" w:sz="8" w:space="0" w:color="000000"/>
            </w:tcBorders>
            <w:vAlign w:val="center"/>
            <w:hideMark/>
          </w:tcPr>
          <w:p w:rsidR="00BC383B" w:rsidRPr="00BC383B" w:rsidRDefault="00BC383B" w:rsidP="00BC383B">
            <w:pPr>
              <w:widowControl/>
              <w:jc w:val="left"/>
              <w:rPr>
                <w:rFonts w:ascii="微软雅黑" w:eastAsia="微软雅黑" w:hAnsi="微软雅黑" w:cs="宋体"/>
                <w:kern w:val="0"/>
                <w:sz w:val="24"/>
                <w:szCs w:val="24"/>
              </w:rPr>
            </w:pPr>
          </w:p>
        </w:tc>
        <w:tc>
          <w:tcPr>
            <w:tcW w:w="117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C383B" w:rsidRPr="00BC383B" w:rsidRDefault="00BC383B" w:rsidP="00BC383B">
            <w:pPr>
              <w:widowControl/>
              <w:spacing w:line="260" w:lineRule="atLeast"/>
              <w:jc w:val="center"/>
              <w:rPr>
                <w:rFonts w:ascii="微软雅黑" w:eastAsia="微软雅黑" w:hAnsi="微软雅黑" w:cs="宋体" w:hint="eastAsia"/>
                <w:kern w:val="0"/>
                <w:sz w:val="24"/>
                <w:szCs w:val="24"/>
              </w:rPr>
            </w:pPr>
            <w:r w:rsidRPr="00BC383B">
              <w:rPr>
                <w:rFonts w:ascii="宋体" w:eastAsia="宋体" w:hAnsi="宋体" w:cs="宋体" w:hint="eastAsia"/>
                <w:color w:val="000000"/>
                <w:kern w:val="0"/>
                <w:sz w:val="24"/>
                <w:szCs w:val="24"/>
              </w:rPr>
              <w:t>底薪30万元/起</w:t>
            </w:r>
          </w:p>
        </w:tc>
      </w:tr>
      <w:tr w:rsidR="00BC383B" w:rsidRPr="00BC383B" w:rsidTr="00BC383B">
        <w:tc>
          <w:tcPr>
            <w:tcW w:w="118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C383B" w:rsidRPr="00BC383B" w:rsidRDefault="00BC383B" w:rsidP="00BC383B">
            <w:pPr>
              <w:widowControl/>
              <w:spacing w:line="260" w:lineRule="atLeast"/>
              <w:jc w:val="center"/>
              <w:rPr>
                <w:rFonts w:ascii="微软雅黑" w:eastAsia="微软雅黑" w:hAnsi="微软雅黑" w:cs="宋体" w:hint="eastAsia"/>
                <w:kern w:val="0"/>
                <w:sz w:val="24"/>
                <w:szCs w:val="24"/>
              </w:rPr>
            </w:pPr>
            <w:r w:rsidRPr="00BC383B">
              <w:rPr>
                <w:rFonts w:ascii="宋体" w:eastAsia="宋体" w:hAnsi="宋体" w:cs="宋体" w:hint="eastAsia"/>
                <w:color w:val="000000"/>
                <w:kern w:val="0"/>
                <w:sz w:val="24"/>
                <w:szCs w:val="24"/>
              </w:rPr>
              <w:t>海归博士</w:t>
            </w:r>
          </w:p>
        </w:tc>
        <w:tc>
          <w:tcPr>
            <w:tcW w:w="85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C383B" w:rsidRPr="00BC383B" w:rsidRDefault="00BC383B" w:rsidP="00BC383B">
            <w:pPr>
              <w:widowControl/>
              <w:spacing w:line="260" w:lineRule="atLeast"/>
              <w:jc w:val="center"/>
              <w:rPr>
                <w:rFonts w:ascii="微软雅黑" w:eastAsia="微软雅黑" w:hAnsi="微软雅黑" w:cs="宋体" w:hint="eastAsia"/>
                <w:kern w:val="0"/>
                <w:sz w:val="24"/>
                <w:szCs w:val="24"/>
              </w:rPr>
            </w:pPr>
            <w:r w:rsidRPr="00BC383B">
              <w:rPr>
                <w:rFonts w:ascii="宋体" w:eastAsia="宋体" w:hAnsi="宋体" w:cs="宋体" w:hint="eastAsia"/>
                <w:color w:val="000000"/>
                <w:kern w:val="0"/>
                <w:sz w:val="24"/>
                <w:szCs w:val="24"/>
              </w:rPr>
              <w:t>35万</w:t>
            </w:r>
          </w:p>
        </w:tc>
        <w:tc>
          <w:tcPr>
            <w:tcW w:w="12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C383B" w:rsidRPr="00BC383B" w:rsidRDefault="00BC383B" w:rsidP="00BC383B">
            <w:pPr>
              <w:widowControl/>
              <w:spacing w:line="260" w:lineRule="atLeast"/>
              <w:jc w:val="left"/>
              <w:rPr>
                <w:rFonts w:ascii="微软雅黑" w:eastAsia="微软雅黑" w:hAnsi="微软雅黑" w:cs="宋体" w:hint="eastAsia"/>
                <w:kern w:val="0"/>
                <w:sz w:val="24"/>
                <w:szCs w:val="24"/>
              </w:rPr>
            </w:pPr>
            <w:r w:rsidRPr="00BC383B">
              <w:rPr>
                <w:rFonts w:ascii="宋体" w:eastAsia="宋体" w:hAnsi="宋体" w:cs="宋体" w:hint="eastAsia"/>
                <w:color w:val="000000"/>
                <w:kern w:val="0"/>
                <w:sz w:val="18"/>
                <w:szCs w:val="18"/>
              </w:rPr>
              <w:t>文科8-10万</w:t>
            </w:r>
          </w:p>
          <w:p w:rsidR="00BC383B" w:rsidRPr="00BC383B" w:rsidRDefault="00BC383B" w:rsidP="00BC383B">
            <w:pPr>
              <w:widowControl/>
              <w:spacing w:line="260" w:lineRule="atLeast"/>
              <w:jc w:val="left"/>
              <w:rPr>
                <w:rFonts w:ascii="微软雅黑" w:eastAsia="微软雅黑" w:hAnsi="微软雅黑" w:cs="宋体" w:hint="eastAsia"/>
                <w:kern w:val="0"/>
                <w:sz w:val="24"/>
                <w:szCs w:val="24"/>
              </w:rPr>
            </w:pPr>
            <w:r w:rsidRPr="00BC383B">
              <w:rPr>
                <w:rFonts w:ascii="宋体" w:eastAsia="宋体" w:hAnsi="宋体" w:cs="宋体" w:hint="eastAsia"/>
                <w:color w:val="000000"/>
                <w:kern w:val="0"/>
                <w:sz w:val="18"/>
                <w:szCs w:val="18"/>
              </w:rPr>
              <w:t>理科10-12万</w:t>
            </w:r>
          </w:p>
          <w:p w:rsidR="00BC383B" w:rsidRPr="00BC383B" w:rsidRDefault="00BC383B" w:rsidP="00BC383B">
            <w:pPr>
              <w:widowControl/>
              <w:spacing w:line="260" w:lineRule="atLeast"/>
              <w:jc w:val="left"/>
              <w:rPr>
                <w:rFonts w:ascii="微软雅黑" w:eastAsia="微软雅黑" w:hAnsi="微软雅黑" w:cs="宋体" w:hint="eastAsia"/>
                <w:kern w:val="0"/>
                <w:sz w:val="24"/>
                <w:szCs w:val="24"/>
              </w:rPr>
            </w:pPr>
            <w:r w:rsidRPr="00BC383B">
              <w:rPr>
                <w:rFonts w:ascii="宋体" w:eastAsia="宋体" w:hAnsi="宋体" w:cs="宋体" w:hint="eastAsia"/>
                <w:color w:val="000000"/>
                <w:kern w:val="0"/>
                <w:sz w:val="18"/>
                <w:szCs w:val="18"/>
              </w:rPr>
              <w:t>工科15-17万</w:t>
            </w:r>
          </w:p>
        </w:tc>
        <w:tc>
          <w:tcPr>
            <w:tcW w:w="0" w:type="auto"/>
            <w:vMerge/>
            <w:tcBorders>
              <w:top w:val="nil"/>
              <w:left w:val="nil"/>
              <w:bottom w:val="single" w:sz="8" w:space="0" w:color="000000"/>
              <w:right w:val="single" w:sz="8" w:space="0" w:color="000000"/>
            </w:tcBorders>
            <w:vAlign w:val="center"/>
            <w:hideMark/>
          </w:tcPr>
          <w:p w:rsidR="00BC383B" w:rsidRPr="00BC383B" w:rsidRDefault="00BC383B" w:rsidP="00BC383B">
            <w:pPr>
              <w:widowControl/>
              <w:jc w:val="left"/>
              <w:rPr>
                <w:rFonts w:ascii="微软雅黑" w:eastAsia="微软雅黑" w:hAnsi="微软雅黑" w:cs="宋体"/>
                <w:kern w:val="0"/>
                <w:sz w:val="24"/>
                <w:szCs w:val="24"/>
              </w:rPr>
            </w:pPr>
          </w:p>
        </w:tc>
        <w:tc>
          <w:tcPr>
            <w:tcW w:w="0" w:type="auto"/>
            <w:vMerge/>
            <w:tcBorders>
              <w:top w:val="nil"/>
              <w:left w:val="nil"/>
              <w:bottom w:val="single" w:sz="8" w:space="0" w:color="000000"/>
              <w:right w:val="single" w:sz="8" w:space="0" w:color="000000"/>
            </w:tcBorders>
            <w:vAlign w:val="center"/>
            <w:hideMark/>
          </w:tcPr>
          <w:p w:rsidR="00BC383B" w:rsidRPr="00BC383B" w:rsidRDefault="00BC383B" w:rsidP="00BC383B">
            <w:pPr>
              <w:widowControl/>
              <w:jc w:val="left"/>
              <w:rPr>
                <w:rFonts w:ascii="微软雅黑" w:eastAsia="微软雅黑" w:hAnsi="微软雅黑" w:cs="宋体"/>
                <w:kern w:val="0"/>
                <w:sz w:val="24"/>
                <w:szCs w:val="24"/>
              </w:rPr>
            </w:pPr>
          </w:p>
        </w:tc>
        <w:tc>
          <w:tcPr>
            <w:tcW w:w="117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C383B" w:rsidRPr="00BC383B" w:rsidRDefault="00BC383B" w:rsidP="00BC383B">
            <w:pPr>
              <w:widowControl/>
              <w:spacing w:line="260" w:lineRule="atLeast"/>
              <w:jc w:val="center"/>
              <w:rPr>
                <w:rFonts w:ascii="微软雅黑" w:eastAsia="微软雅黑" w:hAnsi="微软雅黑" w:cs="宋体" w:hint="eastAsia"/>
                <w:kern w:val="0"/>
                <w:sz w:val="24"/>
                <w:szCs w:val="24"/>
              </w:rPr>
            </w:pPr>
            <w:r w:rsidRPr="00BC383B">
              <w:rPr>
                <w:rFonts w:ascii="宋体" w:eastAsia="宋体" w:hAnsi="宋体" w:cs="宋体" w:hint="eastAsia"/>
                <w:color w:val="000000"/>
                <w:kern w:val="0"/>
                <w:sz w:val="24"/>
                <w:szCs w:val="24"/>
              </w:rPr>
              <w:t>底薪20万元/起</w:t>
            </w:r>
          </w:p>
        </w:tc>
      </w:tr>
      <w:tr w:rsidR="00BC383B" w:rsidRPr="00BC383B" w:rsidTr="00BC383B">
        <w:tc>
          <w:tcPr>
            <w:tcW w:w="118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C383B" w:rsidRPr="00BC383B" w:rsidRDefault="00BC383B" w:rsidP="00BC383B">
            <w:pPr>
              <w:widowControl/>
              <w:spacing w:line="260" w:lineRule="atLeast"/>
              <w:jc w:val="center"/>
              <w:rPr>
                <w:rFonts w:ascii="微软雅黑" w:eastAsia="微软雅黑" w:hAnsi="微软雅黑" w:cs="宋体" w:hint="eastAsia"/>
                <w:kern w:val="0"/>
                <w:sz w:val="24"/>
                <w:szCs w:val="24"/>
              </w:rPr>
            </w:pPr>
            <w:r w:rsidRPr="00BC383B">
              <w:rPr>
                <w:rFonts w:ascii="宋体" w:eastAsia="宋体" w:hAnsi="宋体" w:cs="宋体" w:hint="eastAsia"/>
                <w:color w:val="000000"/>
                <w:kern w:val="0"/>
                <w:sz w:val="24"/>
                <w:szCs w:val="24"/>
              </w:rPr>
              <w:t>博士后/业绩突出博士/紧缺学科博士</w:t>
            </w:r>
          </w:p>
        </w:tc>
        <w:tc>
          <w:tcPr>
            <w:tcW w:w="85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C383B" w:rsidRPr="00BC383B" w:rsidRDefault="00BC383B" w:rsidP="00BC383B">
            <w:pPr>
              <w:widowControl/>
              <w:spacing w:line="260" w:lineRule="atLeast"/>
              <w:jc w:val="center"/>
              <w:rPr>
                <w:rFonts w:ascii="微软雅黑" w:eastAsia="微软雅黑" w:hAnsi="微软雅黑" w:cs="宋体" w:hint="eastAsia"/>
                <w:kern w:val="0"/>
                <w:sz w:val="24"/>
                <w:szCs w:val="24"/>
              </w:rPr>
            </w:pPr>
            <w:r w:rsidRPr="00BC383B">
              <w:rPr>
                <w:rFonts w:ascii="宋体" w:eastAsia="宋体" w:hAnsi="宋体" w:cs="宋体" w:hint="eastAsia"/>
                <w:color w:val="000000"/>
                <w:kern w:val="0"/>
                <w:sz w:val="24"/>
                <w:szCs w:val="24"/>
              </w:rPr>
              <w:t>35万</w:t>
            </w:r>
          </w:p>
        </w:tc>
        <w:tc>
          <w:tcPr>
            <w:tcW w:w="12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C383B" w:rsidRPr="00BC383B" w:rsidRDefault="00BC383B" w:rsidP="00BC383B">
            <w:pPr>
              <w:widowControl/>
              <w:spacing w:line="260" w:lineRule="atLeast"/>
              <w:jc w:val="left"/>
              <w:rPr>
                <w:rFonts w:ascii="微软雅黑" w:eastAsia="微软雅黑" w:hAnsi="微软雅黑" w:cs="宋体" w:hint="eastAsia"/>
                <w:kern w:val="0"/>
                <w:sz w:val="24"/>
                <w:szCs w:val="24"/>
              </w:rPr>
            </w:pPr>
            <w:r w:rsidRPr="00BC383B">
              <w:rPr>
                <w:rFonts w:ascii="宋体" w:eastAsia="宋体" w:hAnsi="宋体" w:cs="宋体" w:hint="eastAsia"/>
                <w:color w:val="000000"/>
                <w:kern w:val="0"/>
                <w:sz w:val="18"/>
                <w:szCs w:val="18"/>
              </w:rPr>
              <w:t>文科6-8万</w:t>
            </w:r>
          </w:p>
          <w:p w:rsidR="00BC383B" w:rsidRPr="00BC383B" w:rsidRDefault="00BC383B" w:rsidP="00BC383B">
            <w:pPr>
              <w:widowControl/>
              <w:spacing w:line="260" w:lineRule="atLeast"/>
              <w:jc w:val="left"/>
              <w:rPr>
                <w:rFonts w:ascii="微软雅黑" w:eastAsia="微软雅黑" w:hAnsi="微软雅黑" w:cs="宋体" w:hint="eastAsia"/>
                <w:kern w:val="0"/>
                <w:sz w:val="24"/>
                <w:szCs w:val="24"/>
              </w:rPr>
            </w:pPr>
            <w:r w:rsidRPr="00BC383B">
              <w:rPr>
                <w:rFonts w:ascii="宋体" w:eastAsia="宋体" w:hAnsi="宋体" w:cs="宋体" w:hint="eastAsia"/>
                <w:color w:val="000000"/>
                <w:kern w:val="0"/>
                <w:sz w:val="18"/>
                <w:szCs w:val="18"/>
              </w:rPr>
              <w:t>理科8-10万</w:t>
            </w:r>
          </w:p>
          <w:p w:rsidR="00BC383B" w:rsidRPr="00BC383B" w:rsidRDefault="00BC383B" w:rsidP="00BC383B">
            <w:pPr>
              <w:widowControl/>
              <w:spacing w:line="260" w:lineRule="atLeast"/>
              <w:jc w:val="left"/>
              <w:rPr>
                <w:rFonts w:ascii="微软雅黑" w:eastAsia="微软雅黑" w:hAnsi="微软雅黑" w:cs="宋体" w:hint="eastAsia"/>
                <w:kern w:val="0"/>
                <w:sz w:val="24"/>
                <w:szCs w:val="24"/>
              </w:rPr>
            </w:pPr>
            <w:r w:rsidRPr="00BC383B">
              <w:rPr>
                <w:rFonts w:ascii="宋体" w:eastAsia="宋体" w:hAnsi="宋体" w:cs="宋体" w:hint="eastAsia"/>
                <w:color w:val="000000"/>
                <w:kern w:val="0"/>
                <w:sz w:val="18"/>
                <w:szCs w:val="18"/>
              </w:rPr>
              <w:t>工科10-12万</w:t>
            </w:r>
          </w:p>
        </w:tc>
        <w:tc>
          <w:tcPr>
            <w:tcW w:w="0" w:type="auto"/>
            <w:vMerge/>
            <w:tcBorders>
              <w:top w:val="nil"/>
              <w:left w:val="nil"/>
              <w:bottom w:val="single" w:sz="8" w:space="0" w:color="000000"/>
              <w:right w:val="single" w:sz="8" w:space="0" w:color="000000"/>
            </w:tcBorders>
            <w:vAlign w:val="center"/>
            <w:hideMark/>
          </w:tcPr>
          <w:p w:rsidR="00BC383B" w:rsidRPr="00BC383B" w:rsidRDefault="00BC383B" w:rsidP="00BC383B">
            <w:pPr>
              <w:widowControl/>
              <w:jc w:val="left"/>
              <w:rPr>
                <w:rFonts w:ascii="微软雅黑" w:eastAsia="微软雅黑" w:hAnsi="微软雅黑" w:cs="宋体"/>
                <w:kern w:val="0"/>
                <w:sz w:val="24"/>
                <w:szCs w:val="24"/>
              </w:rPr>
            </w:pPr>
          </w:p>
        </w:tc>
        <w:tc>
          <w:tcPr>
            <w:tcW w:w="0" w:type="auto"/>
            <w:vMerge/>
            <w:tcBorders>
              <w:top w:val="nil"/>
              <w:left w:val="nil"/>
              <w:bottom w:val="single" w:sz="8" w:space="0" w:color="000000"/>
              <w:right w:val="single" w:sz="8" w:space="0" w:color="000000"/>
            </w:tcBorders>
            <w:vAlign w:val="center"/>
            <w:hideMark/>
          </w:tcPr>
          <w:p w:rsidR="00BC383B" w:rsidRPr="00BC383B" w:rsidRDefault="00BC383B" w:rsidP="00BC383B">
            <w:pPr>
              <w:widowControl/>
              <w:jc w:val="left"/>
              <w:rPr>
                <w:rFonts w:ascii="微软雅黑" w:eastAsia="微软雅黑" w:hAnsi="微软雅黑" w:cs="宋体"/>
                <w:kern w:val="0"/>
                <w:sz w:val="24"/>
                <w:szCs w:val="24"/>
              </w:rPr>
            </w:pPr>
          </w:p>
        </w:tc>
        <w:tc>
          <w:tcPr>
            <w:tcW w:w="117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C383B" w:rsidRPr="00BC383B" w:rsidRDefault="00BC383B" w:rsidP="00BC383B">
            <w:pPr>
              <w:widowControl/>
              <w:spacing w:line="260" w:lineRule="atLeast"/>
              <w:jc w:val="center"/>
              <w:rPr>
                <w:rFonts w:ascii="微软雅黑" w:eastAsia="微软雅黑" w:hAnsi="微软雅黑" w:cs="宋体" w:hint="eastAsia"/>
                <w:kern w:val="0"/>
                <w:sz w:val="24"/>
                <w:szCs w:val="24"/>
              </w:rPr>
            </w:pPr>
            <w:r w:rsidRPr="00BC383B">
              <w:rPr>
                <w:rFonts w:ascii="宋体" w:eastAsia="宋体" w:hAnsi="宋体" w:cs="宋体" w:hint="eastAsia"/>
                <w:color w:val="000000"/>
                <w:kern w:val="0"/>
                <w:sz w:val="24"/>
                <w:szCs w:val="24"/>
              </w:rPr>
              <w:t>底薪20万元/起</w:t>
            </w:r>
          </w:p>
        </w:tc>
      </w:tr>
      <w:tr w:rsidR="00BC383B" w:rsidRPr="00BC383B" w:rsidTr="00BC383B">
        <w:tc>
          <w:tcPr>
            <w:tcW w:w="118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C383B" w:rsidRPr="00BC383B" w:rsidRDefault="00BC383B" w:rsidP="00BC383B">
            <w:pPr>
              <w:widowControl/>
              <w:spacing w:line="260" w:lineRule="atLeast"/>
              <w:jc w:val="center"/>
              <w:rPr>
                <w:rFonts w:ascii="微软雅黑" w:eastAsia="微软雅黑" w:hAnsi="微软雅黑" w:cs="宋体" w:hint="eastAsia"/>
                <w:kern w:val="0"/>
                <w:sz w:val="24"/>
                <w:szCs w:val="24"/>
              </w:rPr>
            </w:pPr>
            <w:r w:rsidRPr="00BC383B">
              <w:rPr>
                <w:rFonts w:ascii="宋体" w:eastAsia="宋体" w:hAnsi="宋体" w:cs="宋体" w:hint="eastAsia"/>
                <w:color w:val="000000"/>
                <w:kern w:val="0"/>
                <w:sz w:val="24"/>
                <w:szCs w:val="24"/>
              </w:rPr>
              <w:t>博士</w:t>
            </w:r>
          </w:p>
        </w:tc>
        <w:tc>
          <w:tcPr>
            <w:tcW w:w="85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C383B" w:rsidRPr="00BC383B" w:rsidRDefault="00BC383B" w:rsidP="00BC383B">
            <w:pPr>
              <w:widowControl/>
              <w:spacing w:line="260" w:lineRule="atLeast"/>
              <w:jc w:val="center"/>
              <w:rPr>
                <w:rFonts w:ascii="微软雅黑" w:eastAsia="微软雅黑" w:hAnsi="微软雅黑" w:cs="宋体" w:hint="eastAsia"/>
                <w:kern w:val="0"/>
                <w:sz w:val="24"/>
                <w:szCs w:val="24"/>
              </w:rPr>
            </w:pPr>
            <w:r w:rsidRPr="00BC383B">
              <w:rPr>
                <w:rFonts w:ascii="宋体" w:eastAsia="宋体" w:hAnsi="宋体" w:cs="宋体" w:hint="eastAsia"/>
                <w:color w:val="000000"/>
                <w:kern w:val="0"/>
                <w:sz w:val="24"/>
                <w:szCs w:val="24"/>
              </w:rPr>
              <w:t>30万</w:t>
            </w:r>
          </w:p>
        </w:tc>
        <w:tc>
          <w:tcPr>
            <w:tcW w:w="129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C383B" w:rsidRPr="00BC383B" w:rsidRDefault="00BC383B" w:rsidP="00BC383B">
            <w:pPr>
              <w:widowControl/>
              <w:spacing w:line="260" w:lineRule="atLeast"/>
              <w:jc w:val="left"/>
              <w:rPr>
                <w:rFonts w:ascii="微软雅黑" w:eastAsia="微软雅黑" w:hAnsi="微软雅黑" w:cs="宋体" w:hint="eastAsia"/>
                <w:kern w:val="0"/>
                <w:sz w:val="24"/>
                <w:szCs w:val="24"/>
              </w:rPr>
            </w:pPr>
            <w:r w:rsidRPr="00BC383B">
              <w:rPr>
                <w:rFonts w:ascii="宋体" w:eastAsia="宋体" w:hAnsi="宋体" w:cs="宋体" w:hint="eastAsia"/>
                <w:color w:val="000000"/>
                <w:kern w:val="0"/>
                <w:sz w:val="18"/>
                <w:szCs w:val="18"/>
              </w:rPr>
              <w:t>文科4-6万</w:t>
            </w:r>
          </w:p>
          <w:p w:rsidR="00BC383B" w:rsidRPr="00BC383B" w:rsidRDefault="00BC383B" w:rsidP="00BC383B">
            <w:pPr>
              <w:widowControl/>
              <w:spacing w:line="260" w:lineRule="atLeast"/>
              <w:jc w:val="left"/>
              <w:rPr>
                <w:rFonts w:ascii="微软雅黑" w:eastAsia="微软雅黑" w:hAnsi="微软雅黑" w:cs="宋体" w:hint="eastAsia"/>
                <w:kern w:val="0"/>
                <w:sz w:val="24"/>
                <w:szCs w:val="24"/>
              </w:rPr>
            </w:pPr>
            <w:r w:rsidRPr="00BC383B">
              <w:rPr>
                <w:rFonts w:ascii="宋体" w:eastAsia="宋体" w:hAnsi="宋体" w:cs="宋体" w:hint="eastAsia"/>
                <w:color w:val="000000"/>
                <w:kern w:val="0"/>
                <w:sz w:val="18"/>
                <w:szCs w:val="18"/>
              </w:rPr>
              <w:t>理科6-8万</w:t>
            </w:r>
          </w:p>
          <w:p w:rsidR="00BC383B" w:rsidRPr="00BC383B" w:rsidRDefault="00BC383B" w:rsidP="00BC383B">
            <w:pPr>
              <w:widowControl/>
              <w:spacing w:line="260" w:lineRule="atLeast"/>
              <w:jc w:val="left"/>
              <w:rPr>
                <w:rFonts w:ascii="微软雅黑" w:eastAsia="微软雅黑" w:hAnsi="微软雅黑" w:cs="宋体" w:hint="eastAsia"/>
                <w:kern w:val="0"/>
                <w:sz w:val="24"/>
                <w:szCs w:val="24"/>
              </w:rPr>
            </w:pPr>
            <w:r w:rsidRPr="00BC383B">
              <w:rPr>
                <w:rFonts w:ascii="宋体" w:eastAsia="宋体" w:hAnsi="宋体" w:cs="宋体" w:hint="eastAsia"/>
                <w:color w:val="000000"/>
                <w:kern w:val="0"/>
                <w:sz w:val="18"/>
                <w:szCs w:val="18"/>
              </w:rPr>
              <w:t>工科8-10万</w:t>
            </w:r>
          </w:p>
        </w:tc>
        <w:tc>
          <w:tcPr>
            <w:tcW w:w="0" w:type="auto"/>
            <w:vMerge/>
            <w:tcBorders>
              <w:top w:val="nil"/>
              <w:left w:val="nil"/>
              <w:bottom w:val="single" w:sz="8" w:space="0" w:color="000000"/>
              <w:right w:val="single" w:sz="8" w:space="0" w:color="000000"/>
            </w:tcBorders>
            <w:vAlign w:val="center"/>
            <w:hideMark/>
          </w:tcPr>
          <w:p w:rsidR="00BC383B" w:rsidRPr="00BC383B" w:rsidRDefault="00BC383B" w:rsidP="00BC383B">
            <w:pPr>
              <w:widowControl/>
              <w:jc w:val="left"/>
              <w:rPr>
                <w:rFonts w:ascii="微软雅黑" w:eastAsia="微软雅黑" w:hAnsi="微软雅黑" w:cs="宋体"/>
                <w:kern w:val="0"/>
                <w:sz w:val="24"/>
                <w:szCs w:val="24"/>
              </w:rPr>
            </w:pPr>
          </w:p>
        </w:tc>
        <w:tc>
          <w:tcPr>
            <w:tcW w:w="0" w:type="auto"/>
            <w:vMerge/>
            <w:tcBorders>
              <w:top w:val="nil"/>
              <w:left w:val="nil"/>
              <w:bottom w:val="single" w:sz="8" w:space="0" w:color="000000"/>
              <w:right w:val="single" w:sz="8" w:space="0" w:color="000000"/>
            </w:tcBorders>
            <w:vAlign w:val="center"/>
            <w:hideMark/>
          </w:tcPr>
          <w:p w:rsidR="00BC383B" w:rsidRPr="00BC383B" w:rsidRDefault="00BC383B" w:rsidP="00BC383B">
            <w:pPr>
              <w:widowControl/>
              <w:jc w:val="left"/>
              <w:rPr>
                <w:rFonts w:ascii="微软雅黑" w:eastAsia="微软雅黑" w:hAnsi="微软雅黑" w:cs="宋体"/>
                <w:kern w:val="0"/>
                <w:sz w:val="24"/>
                <w:szCs w:val="24"/>
              </w:rPr>
            </w:pPr>
          </w:p>
        </w:tc>
        <w:tc>
          <w:tcPr>
            <w:tcW w:w="1176" w:type="dxa"/>
            <w:tcBorders>
              <w:top w:val="nil"/>
              <w:left w:val="nil"/>
              <w:bottom w:val="single" w:sz="8" w:space="0" w:color="000000"/>
              <w:right w:val="single" w:sz="8" w:space="0" w:color="000000"/>
            </w:tcBorders>
            <w:tcMar>
              <w:top w:w="0" w:type="dxa"/>
              <w:left w:w="108" w:type="dxa"/>
              <w:bottom w:w="0" w:type="dxa"/>
              <w:right w:w="108" w:type="dxa"/>
            </w:tcMar>
            <w:hideMark/>
          </w:tcPr>
          <w:p w:rsidR="00BC383B" w:rsidRPr="00BC383B" w:rsidRDefault="00BC383B" w:rsidP="00BC383B">
            <w:pPr>
              <w:widowControl/>
              <w:spacing w:line="367" w:lineRule="atLeast"/>
              <w:jc w:val="left"/>
              <w:rPr>
                <w:rFonts w:ascii="微软雅黑" w:eastAsia="微软雅黑" w:hAnsi="微软雅黑" w:cs="宋体" w:hint="eastAsia"/>
                <w:kern w:val="0"/>
                <w:sz w:val="24"/>
                <w:szCs w:val="24"/>
              </w:rPr>
            </w:pPr>
            <w:r w:rsidRPr="00BC383B">
              <w:rPr>
                <w:rFonts w:ascii="宋体" w:eastAsia="宋体" w:hAnsi="宋体" w:cs="宋体" w:hint="eastAsia"/>
                <w:b/>
                <w:bCs/>
                <w:color w:val="000000"/>
                <w:kern w:val="0"/>
                <w:sz w:val="24"/>
                <w:szCs w:val="24"/>
              </w:rPr>
              <w:t> </w:t>
            </w:r>
          </w:p>
        </w:tc>
      </w:tr>
      <w:tr w:rsidR="00BC383B" w:rsidRPr="00BC383B" w:rsidTr="00BC383B">
        <w:tc>
          <w:tcPr>
            <w:tcW w:w="118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BC383B" w:rsidRPr="00BC383B" w:rsidRDefault="00BC383B" w:rsidP="00BC383B">
            <w:pPr>
              <w:widowControl/>
              <w:spacing w:line="260" w:lineRule="atLeast"/>
              <w:jc w:val="center"/>
              <w:rPr>
                <w:rFonts w:ascii="微软雅黑" w:eastAsia="微软雅黑" w:hAnsi="微软雅黑" w:cs="宋体" w:hint="eastAsia"/>
                <w:kern w:val="0"/>
                <w:sz w:val="24"/>
                <w:szCs w:val="24"/>
              </w:rPr>
            </w:pPr>
            <w:r w:rsidRPr="00BC383B">
              <w:rPr>
                <w:rFonts w:ascii="宋体" w:eastAsia="宋体" w:hAnsi="宋体" w:cs="宋体" w:hint="eastAsia"/>
                <w:color w:val="000000"/>
                <w:kern w:val="0"/>
                <w:sz w:val="24"/>
                <w:szCs w:val="24"/>
              </w:rPr>
              <w:t>科研团队引进</w:t>
            </w:r>
          </w:p>
        </w:tc>
        <w:tc>
          <w:tcPr>
            <w:tcW w:w="2149"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BC383B" w:rsidRPr="00BC383B" w:rsidRDefault="00BC383B" w:rsidP="00BC383B">
            <w:pPr>
              <w:widowControl/>
              <w:spacing w:line="367" w:lineRule="atLeast"/>
              <w:jc w:val="center"/>
              <w:rPr>
                <w:rFonts w:ascii="微软雅黑" w:eastAsia="微软雅黑" w:hAnsi="微软雅黑" w:cs="宋体" w:hint="eastAsia"/>
                <w:kern w:val="0"/>
                <w:sz w:val="24"/>
                <w:szCs w:val="24"/>
              </w:rPr>
            </w:pPr>
            <w:r w:rsidRPr="00BC383B">
              <w:rPr>
                <w:rFonts w:ascii="宋体" w:eastAsia="宋体" w:hAnsi="宋体" w:cs="宋体" w:hint="eastAsia"/>
                <w:color w:val="000000"/>
                <w:kern w:val="0"/>
                <w:sz w:val="24"/>
                <w:szCs w:val="24"/>
              </w:rPr>
              <w:t>面议</w:t>
            </w:r>
          </w:p>
        </w:tc>
        <w:tc>
          <w:tcPr>
            <w:tcW w:w="0" w:type="auto"/>
            <w:vMerge/>
            <w:tcBorders>
              <w:top w:val="nil"/>
              <w:left w:val="nil"/>
              <w:bottom w:val="single" w:sz="8" w:space="0" w:color="000000"/>
              <w:right w:val="single" w:sz="8" w:space="0" w:color="000000"/>
            </w:tcBorders>
            <w:vAlign w:val="center"/>
            <w:hideMark/>
          </w:tcPr>
          <w:p w:rsidR="00BC383B" w:rsidRPr="00BC383B" w:rsidRDefault="00BC383B" w:rsidP="00BC383B">
            <w:pPr>
              <w:widowControl/>
              <w:jc w:val="left"/>
              <w:rPr>
                <w:rFonts w:ascii="微软雅黑" w:eastAsia="微软雅黑" w:hAnsi="微软雅黑" w:cs="宋体"/>
                <w:kern w:val="0"/>
                <w:sz w:val="24"/>
                <w:szCs w:val="24"/>
              </w:rPr>
            </w:pPr>
          </w:p>
        </w:tc>
        <w:tc>
          <w:tcPr>
            <w:tcW w:w="0" w:type="auto"/>
            <w:vMerge/>
            <w:tcBorders>
              <w:top w:val="nil"/>
              <w:left w:val="nil"/>
              <w:bottom w:val="single" w:sz="8" w:space="0" w:color="000000"/>
              <w:right w:val="single" w:sz="8" w:space="0" w:color="000000"/>
            </w:tcBorders>
            <w:vAlign w:val="center"/>
            <w:hideMark/>
          </w:tcPr>
          <w:p w:rsidR="00BC383B" w:rsidRPr="00BC383B" w:rsidRDefault="00BC383B" w:rsidP="00BC383B">
            <w:pPr>
              <w:widowControl/>
              <w:jc w:val="left"/>
              <w:rPr>
                <w:rFonts w:ascii="微软雅黑" w:eastAsia="微软雅黑" w:hAnsi="微软雅黑" w:cs="宋体"/>
                <w:kern w:val="0"/>
                <w:sz w:val="24"/>
                <w:szCs w:val="24"/>
              </w:rPr>
            </w:pPr>
          </w:p>
        </w:tc>
        <w:tc>
          <w:tcPr>
            <w:tcW w:w="1176" w:type="dxa"/>
            <w:tcBorders>
              <w:top w:val="nil"/>
              <w:left w:val="nil"/>
              <w:bottom w:val="single" w:sz="8" w:space="0" w:color="000000"/>
              <w:right w:val="single" w:sz="8" w:space="0" w:color="000000"/>
            </w:tcBorders>
            <w:tcMar>
              <w:top w:w="0" w:type="dxa"/>
              <w:left w:w="108" w:type="dxa"/>
              <w:bottom w:w="0" w:type="dxa"/>
              <w:right w:w="108" w:type="dxa"/>
            </w:tcMar>
            <w:hideMark/>
          </w:tcPr>
          <w:p w:rsidR="00BC383B" w:rsidRPr="00BC383B" w:rsidRDefault="00BC383B" w:rsidP="00BC383B">
            <w:pPr>
              <w:widowControl/>
              <w:spacing w:line="367" w:lineRule="atLeast"/>
              <w:jc w:val="left"/>
              <w:rPr>
                <w:rFonts w:ascii="微软雅黑" w:eastAsia="微软雅黑" w:hAnsi="微软雅黑" w:cs="宋体" w:hint="eastAsia"/>
                <w:kern w:val="0"/>
                <w:sz w:val="24"/>
                <w:szCs w:val="24"/>
              </w:rPr>
            </w:pPr>
            <w:r w:rsidRPr="00BC383B">
              <w:rPr>
                <w:rFonts w:ascii="宋体" w:eastAsia="宋体" w:hAnsi="宋体" w:cs="宋体" w:hint="eastAsia"/>
                <w:b/>
                <w:bCs/>
                <w:color w:val="000000"/>
                <w:kern w:val="0"/>
                <w:sz w:val="24"/>
                <w:szCs w:val="24"/>
              </w:rPr>
              <w:t> </w:t>
            </w:r>
          </w:p>
        </w:tc>
      </w:tr>
      <w:tr w:rsidR="00BC383B" w:rsidRPr="00BC383B" w:rsidTr="00BC383B">
        <w:tc>
          <w:tcPr>
            <w:tcW w:w="8294" w:type="dxa"/>
            <w:gridSpan w:val="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C383B" w:rsidRPr="00BC383B" w:rsidRDefault="00BC383B" w:rsidP="00BC383B">
            <w:pPr>
              <w:widowControl/>
              <w:shd w:val="clear" w:color="auto" w:fill="FFFFFF"/>
              <w:spacing w:line="260" w:lineRule="atLeast"/>
              <w:jc w:val="left"/>
              <w:rPr>
                <w:rFonts w:ascii="微软雅黑" w:eastAsia="微软雅黑" w:hAnsi="微软雅黑" w:cs="宋体" w:hint="eastAsia"/>
                <w:kern w:val="0"/>
                <w:sz w:val="24"/>
                <w:szCs w:val="24"/>
              </w:rPr>
            </w:pPr>
            <w:r w:rsidRPr="00BC383B">
              <w:rPr>
                <w:rFonts w:ascii="宋体" w:eastAsia="宋体" w:hAnsi="宋体" w:cs="宋体" w:hint="eastAsia"/>
                <w:color w:val="000000"/>
                <w:kern w:val="0"/>
                <w:sz w:val="24"/>
                <w:szCs w:val="24"/>
              </w:rPr>
              <w:t>相关说明：</w:t>
            </w:r>
          </w:p>
          <w:p w:rsidR="00BC383B" w:rsidRPr="00BC383B" w:rsidRDefault="00BC383B" w:rsidP="00BC383B">
            <w:pPr>
              <w:widowControl/>
              <w:shd w:val="clear" w:color="auto" w:fill="FFFFFF"/>
              <w:spacing w:line="260" w:lineRule="atLeast"/>
              <w:jc w:val="left"/>
              <w:rPr>
                <w:rFonts w:ascii="微软雅黑" w:eastAsia="微软雅黑" w:hAnsi="微软雅黑" w:cs="宋体" w:hint="eastAsia"/>
                <w:kern w:val="0"/>
                <w:sz w:val="24"/>
                <w:szCs w:val="24"/>
              </w:rPr>
            </w:pPr>
            <w:r w:rsidRPr="00BC383B">
              <w:rPr>
                <w:rFonts w:ascii="宋体" w:eastAsia="宋体" w:hAnsi="宋体" w:cs="宋体" w:hint="eastAsia"/>
                <w:b/>
                <w:bCs/>
                <w:color w:val="000000"/>
                <w:kern w:val="0"/>
                <w:sz w:val="24"/>
                <w:szCs w:val="24"/>
              </w:rPr>
              <w:t>1.领军人才。</w:t>
            </w:r>
            <w:r w:rsidRPr="00BC383B">
              <w:rPr>
                <w:rFonts w:ascii="宋体" w:eastAsia="宋体" w:hAnsi="宋体" w:cs="宋体" w:hint="eastAsia"/>
                <w:color w:val="000000"/>
                <w:kern w:val="0"/>
                <w:sz w:val="24"/>
                <w:szCs w:val="24"/>
              </w:rPr>
              <w:t>（1）招聘学科：水利工程、管理科学与工程、动力工程、建筑与土木工程、电子与通信工程；（2）由学校帮助协调其组建学术团队、配备助手，提供必备的办公室、教学、科研条件；（3）提供平台建设经费（额度由学校论证后确定）；（4）服务期内提供校内已装修（含配备一般生活设施）住房一套（120平米，无产权，免房租）；（5）领军人才及其待遇、考核由学校论证确定。</w:t>
            </w:r>
          </w:p>
          <w:p w:rsidR="00BC383B" w:rsidRPr="00BC383B" w:rsidRDefault="00BC383B" w:rsidP="00BC383B">
            <w:pPr>
              <w:widowControl/>
              <w:spacing w:line="260" w:lineRule="atLeast"/>
              <w:jc w:val="left"/>
              <w:rPr>
                <w:rFonts w:ascii="微软雅黑" w:eastAsia="微软雅黑" w:hAnsi="微软雅黑" w:cs="宋体" w:hint="eastAsia"/>
                <w:kern w:val="0"/>
                <w:sz w:val="24"/>
                <w:szCs w:val="24"/>
              </w:rPr>
            </w:pPr>
            <w:r w:rsidRPr="00BC383B">
              <w:rPr>
                <w:rFonts w:ascii="宋体" w:eastAsia="宋体" w:hAnsi="宋体" w:cs="宋体" w:hint="eastAsia"/>
                <w:b/>
                <w:bCs/>
                <w:color w:val="000000"/>
                <w:kern w:val="0"/>
                <w:sz w:val="24"/>
                <w:szCs w:val="24"/>
              </w:rPr>
              <w:t>2.年龄。</w:t>
            </w:r>
            <w:r w:rsidRPr="00BC383B">
              <w:rPr>
                <w:rFonts w:ascii="宋体" w:eastAsia="宋体" w:hAnsi="宋体" w:cs="宋体" w:hint="eastAsia"/>
                <w:color w:val="000000"/>
                <w:kern w:val="0"/>
                <w:sz w:val="24"/>
                <w:szCs w:val="24"/>
              </w:rPr>
              <w:t>“领军人才”（Ⅲ类）一般在50周岁以下，“领军人才”（Ⅳ类）、博士人员一般在40周岁以下。特殊人才年龄可适当放宽。</w:t>
            </w:r>
          </w:p>
          <w:p w:rsidR="00BC383B" w:rsidRPr="00BC383B" w:rsidRDefault="00BC383B" w:rsidP="00BC383B">
            <w:pPr>
              <w:widowControl/>
              <w:spacing w:line="260" w:lineRule="atLeast"/>
              <w:jc w:val="left"/>
              <w:rPr>
                <w:rFonts w:ascii="微软雅黑" w:eastAsia="微软雅黑" w:hAnsi="微软雅黑" w:cs="宋体" w:hint="eastAsia"/>
                <w:kern w:val="0"/>
                <w:sz w:val="24"/>
                <w:szCs w:val="24"/>
              </w:rPr>
            </w:pPr>
            <w:r w:rsidRPr="00BC383B">
              <w:rPr>
                <w:rFonts w:ascii="宋体" w:eastAsia="宋体" w:hAnsi="宋体" w:cs="宋体" w:hint="eastAsia"/>
                <w:b/>
                <w:bCs/>
                <w:color w:val="000000"/>
                <w:kern w:val="0"/>
                <w:sz w:val="24"/>
                <w:szCs w:val="24"/>
              </w:rPr>
              <w:t>3.紧缺学科</w:t>
            </w:r>
            <w:r w:rsidRPr="00BC383B">
              <w:rPr>
                <w:rFonts w:ascii="宋体" w:eastAsia="宋体" w:hAnsi="宋体" w:cs="宋体" w:hint="eastAsia"/>
                <w:color w:val="000000"/>
                <w:kern w:val="0"/>
                <w:sz w:val="24"/>
                <w:szCs w:val="24"/>
              </w:rPr>
              <w:t>：</w:t>
            </w:r>
            <w:r w:rsidRPr="00BC383B">
              <w:rPr>
                <w:rFonts w:ascii="宋体" w:eastAsia="宋体" w:hAnsi="宋体" w:cs="宋体" w:hint="eastAsia"/>
                <w:kern w:val="0"/>
                <w:sz w:val="24"/>
                <w:szCs w:val="24"/>
              </w:rPr>
              <w:t>水工结构工程、建筑学、电气工程、水利水电工程（水动方向）、港口航道与海岸工程、外国语言学及应用语言学、会计学。</w:t>
            </w:r>
          </w:p>
          <w:p w:rsidR="00BC383B" w:rsidRPr="00BC383B" w:rsidRDefault="00BC383B" w:rsidP="00BC383B">
            <w:pPr>
              <w:widowControl/>
              <w:spacing w:line="260" w:lineRule="atLeast"/>
              <w:jc w:val="left"/>
              <w:rPr>
                <w:rFonts w:ascii="微软雅黑" w:eastAsia="微软雅黑" w:hAnsi="微软雅黑" w:cs="宋体" w:hint="eastAsia"/>
                <w:kern w:val="0"/>
                <w:sz w:val="24"/>
                <w:szCs w:val="24"/>
              </w:rPr>
            </w:pPr>
            <w:r w:rsidRPr="00BC383B">
              <w:rPr>
                <w:rFonts w:ascii="微软雅黑" w:eastAsia="微软雅黑" w:hAnsi="微软雅黑" w:cs="宋体" w:hint="eastAsia"/>
                <w:b/>
                <w:bCs/>
                <w:kern w:val="0"/>
                <w:sz w:val="24"/>
                <w:szCs w:val="24"/>
              </w:rPr>
              <w:lastRenderedPageBreak/>
              <w:t>4</w:t>
            </w:r>
            <w:r w:rsidRPr="00BC383B">
              <w:rPr>
                <w:rFonts w:ascii="宋体" w:eastAsia="宋体" w:hAnsi="宋体" w:cs="宋体" w:hint="eastAsia"/>
                <w:b/>
                <w:bCs/>
                <w:color w:val="000000"/>
                <w:kern w:val="0"/>
                <w:sz w:val="24"/>
                <w:szCs w:val="24"/>
              </w:rPr>
              <w:t>.</w:t>
            </w:r>
            <w:r w:rsidRPr="00BC383B">
              <w:rPr>
                <w:rFonts w:ascii="宋体" w:eastAsia="宋体" w:hAnsi="宋体" w:cs="宋体" w:hint="eastAsia"/>
                <w:b/>
                <w:bCs/>
                <w:kern w:val="0"/>
                <w:sz w:val="24"/>
                <w:szCs w:val="24"/>
              </w:rPr>
              <w:t>科研团队引进</w:t>
            </w:r>
            <w:r w:rsidRPr="00BC383B">
              <w:rPr>
                <w:rFonts w:ascii="宋体" w:eastAsia="宋体" w:hAnsi="宋体" w:cs="宋体" w:hint="eastAsia"/>
                <w:kern w:val="0"/>
                <w:sz w:val="24"/>
                <w:szCs w:val="24"/>
              </w:rPr>
              <w:t>。通过组织专家论证给予特别支持。团队科研费用整体核拨，团队成员的个人待遇，根据其实际水平参照各类人才引进标准相对就高执行。</w:t>
            </w:r>
          </w:p>
          <w:p w:rsidR="00BC383B" w:rsidRPr="00BC383B" w:rsidRDefault="00BC383B" w:rsidP="00BC383B">
            <w:pPr>
              <w:widowControl/>
              <w:spacing w:line="260" w:lineRule="atLeast"/>
              <w:jc w:val="left"/>
              <w:rPr>
                <w:rFonts w:ascii="微软雅黑" w:eastAsia="微软雅黑" w:hAnsi="微软雅黑" w:cs="宋体" w:hint="eastAsia"/>
                <w:kern w:val="0"/>
                <w:sz w:val="24"/>
                <w:szCs w:val="24"/>
              </w:rPr>
            </w:pPr>
            <w:r w:rsidRPr="00BC383B">
              <w:rPr>
                <w:rFonts w:ascii="宋体" w:eastAsia="宋体" w:hAnsi="宋体" w:cs="宋体" w:hint="eastAsia"/>
                <w:b/>
                <w:bCs/>
                <w:color w:val="000000"/>
                <w:kern w:val="0"/>
                <w:sz w:val="24"/>
                <w:szCs w:val="24"/>
              </w:rPr>
              <w:t>5.人才基金、科研启动费发放方式。</w:t>
            </w:r>
            <w:r w:rsidRPr="00BC383B">
              <w:rPr>
                <w:rFonts w:ascii="宋体" w:eastAsia="宋体" w:hAnsi="宋体" w:cs="宋体" w:hint="eastAsia"/>
                <w:color w:val="000000"/>
                <w:kern w:val="0"/>
                <w:sz w:val="24"/>
                <w:szCs w:val="24"/>
              </w:rPr>
              <w:t>“人才基金”采取一次性发放与服务期内分年度发放相结合的方式，领军人才“一次性发放”金额为20万元，其他人才“一次性发放”金额为10万元，余下部分根据考核分年度发放或给予预借购房；科研启动费采取项目申报、专家论证的方式进行。</w:t>
            </w:r>
          </w:p>
          <w:p w:rsidR="00BC383B" w:rsidRPr="00BC383B" w:rsidRDefault="00BC383B" w:rsidP="00BC383B">
            <w:pPr>
              <w:widowControl/>
              <w:spacing w:line="260" w:lineRule="atLeast"/>
              <w:jc w:val="left"/>
              <w:rPr>
                <w:rFonts w:ascii="微软雅黑" w:eastAsia="微软雅黑" w:hAnsi="微软雅黑" w:cs="宋体" w:hint="eastAsia"/>
                <w:kern w:val="0"/>
                <w:sz w:val="24"/>
                <w:szCs w:val="24"/>
              </w:rPr>
            </w:pPr>
            <w:r w:rsidRPr="00BC383B">
              <w:rPr>
                <w:rFonts w:ascii="宋体" w:eastAsia="宋体" w:hAnsi="宋体" w:cs="宋体" w:hint="eastAsia"/>
                <w:b/>
                <w:bCs/>
                <w:color w:val="000000"/>
                <w:kern w:val="0"/>
                <w:sz w:val="24"/>
                <w:szCs w:val="24"/>
              </w:rPr>
              <w:t>6.服务期。</w:t>
            </w:r>
            <w:r w:rsidRPr="00BC383B">
              <w:rPr>
                <w:rFonts w:ascii="宋体" w:eastAsia="宋体" w:hAnsi="宋体" w:cs="宋体" w:hint="eastAsia"/>
                <w:color w:val="000000"/>
                <w:kern w:val="0"/>
                <w:sz w:val="24"/>
                <w:szCs w:val="24"/>
              </w:rPr>
              <w:t>领军人才服务期面议，其他引进人才服务期为6年。</w:t>
            </w:r>
          </w:p>
          <w:p w:rsidR="00BC383B" w:rsidRPr="00BC383B" w:rsidRDefault="00BC383B" w:rsidP="00BC383B">
            <w:pPr>
              <w:widowControl/>
              <w:spacing w:line="260" w:lineRule="atLeast"/>
              <w:jc w:val="left"/>
              <w:rPr>
                <w:rFonts w:ascii="微软雅黑" w:eastAsia="微软雅黑" w:hAnsi="微软雅黑" w:cs="宋体" w:hint="eastAsia"/>
                <w:kern w:val="0"/>
                <w:sz w:val="24"/>
                <w:szCs w:val="24"/>
              </w:rPr>
            </w:pPr>
            <w:r w:rsidRPr="00BC383B">
              <w:rPr>
                <w:rFonts w:ascii="宋体" w:eastAsia="宋体" w:hAnsi="宋体" w:cs="宋体" w:hint="eastAsia"/>
                <w:b/>
                <w:bCs/>
                <w:color w:val="000000"/>
                <w:kern w:val="0"/>
                <w:sz w:val="24"/>
                <w:szCs w:val="24"/>
              </w:rPr>
              <w:t>7.学历。</w:t>
            </w:r>
            <w:r w:rsidRPr="00BC383B">
              <w:rPr>
                <w:rFonts w:ascii="宋体" w:eastAsia="宋体" w:hAnsi="宋体" w:cs="宋体" w:hint="eastAsia"/>
                <w:color w:val="000000"/>
                <w:kern w:val="0"/>
                <w:sz w:val="24"/>
                <w:szCs w:val="24"/>
              </w:rPr>
              <w:t>原则上第一学历要求为全日制本科，本、硕、</w:t>
            </w:r>
            <w:proofErr w:type="gramStart"/>
            <w:r w:rsidRPr="00BC383B">
              <w:rPr>
                <w:rFonts w:ascii="宋体" w:eastAsia="宋体" w:hAnsi="宋体" w:cs="宋体" w:hint="eastAsia"/>
                <w:color w:val="000000"/>
                <w:kern w:val="0"/>
                <w:sz w:val="24"/>
                <w:szCs w:val="24"/>
              </w:rPr>
              <w:t>博专业</w:t>
            </w:r>
            <w:proofErr w:type="gramEnd"/>
            <w:r w:rsidRPr="00BC383B">
              <w:rPr>
                <w:rFonts w:ascii="宋体" w:eastAsia="宋体" w:hAnsi="宋体" w:cs="宋体" w:hint="eastAsia"/>
                <w:color w:val="000000"/>
                <w:kern w:val="0"/>
                <w:sz w:val="24"/>
                <w:szCs w:val="24"/>
              </w:rPr>
              <w:t>相关。</w:t>
            </w:r>
          </w:p>
          <w:p w:rsidR="00BC383B" w:rsidRPr="00BC383B" w:rsidRDefault="00BC383B" w:rsidP="00BC383B">
            <w:pPr>
              <w:widowControl/>
              <w:spacing w:line="260" w:lineRule="atLeast"/>
              <w:jc w:val="left"/>
              <w:rPr>
                <w:rFonts w:ascii="微软雅黑" w:eastAsia="微软雅黑" w:hAnsi="微软雅黑" w:cs="宋体" w:hint="eastAsia"/>
                <w:kern w:val="0"/>
                <w:sz w:val="24"/>
                <w:szCs w:val="24"/>
              </w:rPr>
            </w:pPr>
            <w:r w:rsidRPr="00BC383B">
              <w:rPr>
                <w:rFonts w:ascii="宋体" w:eastAsia="宋体" w:hAnsi="宋体" w:cs="宋体" w:hint="eastAsia"/>
                <w:b/>
                <w:bCs/>
                <w:color w:val="000000"/>
                <w:kern w:val="0"/>
                <w:sz w:val="24"/>
                <w:szCs w:val="24"/>
              </w:rPr>
              <w:t>8.</w:t>
            </w:r>
            <w:r w:rsidRPr="00BC383B">
              <w:rPr>
                <w:rFonts w:ascii="宋体" w:eastAsia="宋体" w:hAnsi="宋体" w:cs="宋体" w:hint="eastAsia"/>
                <w:color w:val="000000"/>
                <w:kern w:val="0"/>
                <w:sz w:val="24"/>
                <w:szCs w:val="24"/>
              </w:rPr>
              <w:t>年薪制人员考核采取年度考核与聘期考核相结合的方式进行。</w:t>
            </w:r>
          </w:p>
          <w:p w:rsidR="00BC383B" w:rsidRPr="00BC383B" w:rsidRDefault="00BC383B" w:rsidP="00BC383B">
            <w:pPr>
              <w:widowControl/>
              <w:spacing w:line="260" w:lineRule="atLeast"/>
              <w:jc w:val="left"/>
              <w:rPr>
                <w:rFonts w:ascii="微软雅黑" w:eastAsia="微软雅黑" w:hAnsi="微软雅黑" w:cs="宋体" w:hint="eastAsia"/>
                <w:kern w:val="0"/>
                <w:sz w:val="24"/>
                <w:szCs w:val="24"/>
              </w:rPr>
            </w:pPr>
            <w:r w:rsidRPr="00BC383B">
              <w:rPr>
                <w:rFonts w:ascii="宋体" w:eastAsia="宋体" w:hAnsi="宋体" w:cs="宋体" w:hint="eastAsia"/>
                <w:b/>
                <w:bCs/>
                <w:color w:val="000000"/>
                <w:kern w:val="0"/>
                <w:sz w:val="24"/>
                <w:szCs w:val="24"/>
              </w:rPr>
              <w:t>9.</w:t>
            </w:r>
            <w:r w:rsidRPr="00BC383B">
              <w:rPr>
                <w:rFonts w:ascii="宋体" w:eastAsia="宋体" w:hAnsi="宋体" w:cs="宋体" w:hint="eastAsia"/>
                <w:color w:val="000000"/>
                <w:kern w:val="0"/>
                <w:sz w:val="24"/>
                <w:szCs w:val="24"/>
              </w:rPr>
              <w:t>来校面试考察人员给予报销一趟考察往返交通费。</w:t>
            </w:r>
          </w:p>
          <w:p w:rsidR="00BC383B" w:rsidRPr="00BC383B" w:rsidRDefault="00BC383B" w:rsidP="00BC383B">
            <w:pPr>
              <w:widowControl/>
              <w:spacing w:line="260" w:lineRule="atLeast"/>
              <w:jc w:val="left"/>
              <w:rPr>
                <w:rFonts w:ascii="微软雅黑" w:eastAsia="微软雅黑" w:hAnsi="微软雅黑" w:cs="宋体" w:hint="eastAsia"/>
                <w:kern w:val="0"/>
                <w:sz w:val="24"/>
                <w:szCs w:val="24"/>
              </w:rPr>
            </w:pPr>
            <w:r w:rsidRPr="00BC383B">
              <w:rPr>
                <w:rFonts w:ascii="宋体" w:eastAsia="宋体" w:hAnsi="宋体" w:cs="宋体" w:hint="eastAsia"/>
                <w:b/>
                <w:bCs/>
                <w:color w:val="000000"/>
                <w:kern w:val="0"/>
                <w:sz w:val="24"/>
                <w:szCs w:val="24"/>
              </w:rPr>
              <w:t>10.</w:t>
            </w:r>
            <w:r w:rsidRPr="00BC383B">
              <w:rPr>
                <w:rFonts w:ascii="宋体" w:eastAsia="宋体" w:hAnsi="宋体" w:cs="宋体" w:hint="eastAsia"/>
                <w:color w:val="000000"/>
                <w:kern w:val="0"/>
                <w:sz w:val="24"/>
                <w:szCs w:val="24"/>
              </w:rPr>
              <w:t>符合条件的人员可推荐申报“江西省引进培养创新创业高层次人才‘千人计划’”，入选人员享受相关支持、资助政策（详见江西省“双千计划”申报网站</w:t>
            </w:r>
            <w:hyperlink r:id="rId4" w:history="1">
              <w:r w:rsidRPr="00BC383B">
                <w:rPr>
                  <w:rFonts w:ascii="宋体" w:eastAsia="宋体" w:hAnsi="宋体" w:cs="宋体" w:hint="eastAsia"/>
                  <w:color w:val="0000FF"/>
                  <w:kern w:val="0"/>
                  <w:sz w:val="24"/>
                  <w:szCs w:val="24"/>
                </w:rPr>
                <w:t>http://218.64.59.32/egrantweb</w:t>
              </w:r>
            </w:hyperlink>
            <w:r w:rsidRPr="00BC383B">
              <w:rPr>
                <w:rFonts w:ascii="宋体" w:eastAsia="宋体" w:hAnsi="宋体" w:cs="宋体" w:hint="eastAsia"/>
                <w:color w:val="000000"/>
                <w:kern w:val="0"/>
                <w:sz w:val="24"/>
                <w:szCs w:val="24"/>
              </w:rPr>
              <w:t>）。</w:t>
            </w:r>
          </w:p>
          <w:p w:rsidR="00BC383B" w:rsidRPr="00BC383B" w:rsidRDefault="00BC383B" w:rsidP="00BC383B">
            <w:pPr>
              <w:widowControl/>
              <w:spacing w:line="367" w:lineRule="atLeast"/>
              <w:jc w:val="left"/>
              <w:rPr>
                <w:rFonts w:ascii="微软雅黑" w:eastAsia="微软雅黑" w:hAnsi="微软雅黑" w:cs="宋体" w:hint="eastAsia"/>
                <w:kern w:val="0"/>
                <w:sz w:val="24"/>
                <w:szCs w:val="24"/>
              </w:rPr>
            </w:pPr>
            <w:r w:rsidRPr="00BC383B">
              <w:rPr>
                <w:rFonts w:ascii="宋体" w:eastAsia="宋体" w:hAnsi="宋体" w:cs="宋体" w:hint="eastAsia"/>
                <w:b/>
                <w:bCs/>
                <w:color w:val="000000"/>
                <w:kern w:val="0"/>
                <w:sz w:val="24"/>
                <w:szCs w:val="24"/>
              </w:rPr>
              <w:t>11.引进对象相关说明详见附件。</w:t>
            </w:r>
          </w:p>
        </w:tc>
      </w:tr>
    </w:tbl>
    <w:p w:rsidR="00BC383B" w:rsidRPr="00BC383B" w:rsidRDefault="00BC383B" w:rsidP="00BC383B">
      <w:pPr>
        <w:widowControl/>
        <w:spacing w:line="240" w:lineRule="atLeast"/>
        <w:jc w:val="left"/>
        <w:rPr>
          <w:rFonts w:ascii="宋体" w:eastAsia="宋体" w:hAnsi="宋体" w:cs="宋体" w:hint="eastAsia"/>
          <w:kern w:val="0"/>
          <w:sz w:val="18"/>
          <w:szCs w:val="18"/>
        </w:rPr>
      </w:pPr>
      <w:r w:rsidRPr="00BC383B">
        <w:rPr>
          <w:rFonts w:ascii="宋体" w:eastAsia="宋体" w:hAnsi="宋体" w:cs="宋体" w:hint="eastAsia"/>
          <w:b/>
          <w:bCs/>
          <w:kern w:val="0"/>
          <w:sz w:val="18"/>
          <w:szCs w:val="18"/>
        </w:rPr>
        <w:lastRenderedPageBreak/>
        <w:t>附：引进对象说明</w:t>
      </w:r>
    </w:p>
    <w:p w:rsidR="00BC383B" w:rsidRPr="00BC383B" w:rsidRDefault="00BC383B" w:rsidP="00BC383B">
      <w:pPr>
        <w:widowControl/>
        <w:spacing w:line="360" w:lineRule="atLeast"/>
        <w:jc w:val="left"/>
        <w:rPr>
          <w:rFonts w:ascii="宋体" w:eastAsia="宋体" w:hAnsi="宋体" w:cs="宋体" w:hint="eastAsia"/>
          <w:kern w:val="0"/>
          <w:sz w:val="18"/>
          <w:szCs w:val="18"/>
        </w:rPr>
      </w:pPr>
      <w:r w:rsidRPr="00BC383B">
        <w:rPr>
          <w:rFonts w:ascii="宋体" w:eastAsia="宋体" w:hAnsi="宋体" w:cs="宋体" w:hint="eastAsia"/>
          <w:b/>
          <w:bCs/>
          <w:kern w:val="0"/>
          <w:sz w:val="18"/>
          <w:szCs w:val="18"/>
        </w:rPr>
        <w:t>1.关于领军人才</w:t>
      </w:r>
    </w:p>
    <w:p w:rsidR="00BC383B" w:rsidRPr="00BC383B" w:rsidRDefault="00BC383B" w:rsidP="00BC383B">
      <w:pPr>
        <w:widowControl/>
        <w:spacing w:line="360" w:lineRule="atLeast"/>
        <w:jc w:val="left"/>
        <w:rPr>
          <w:rFonts w:ascii="宋体" w:eastAsia="宋体" w:hAnsi="宋体" w:cs="宋体" w:hint="eastAsia"/>
          <w:kern w:val="0"/>
          <w:sz w:val="18"/>
          <w:szCs w:val="18"/>
        </w:rPr>
      </w:pPr>
      <w:r w:rsidRPr="00BC383B">
        <w:rPr>
          <w:rFonts w:ascii="宋体" w:eastAsia="宋体" w:hAnsi="宋体" w:cs="宋体" w:hint="eastAsia"/>
          <w:b/>
          <w:bCs/>
          <w:kern w:val="0"/>
          <w:sz w:val="18"/>
          <w:szCs w:val="18"/>
        </w:rPr>
        <w:t>Ⅰ类：</w:t>
      </w:r>
      <w:r w:rsidRPr="00BC383B">
        <w:rPr>
          <w:rFonts w:ascii="宋体" w:eastAsia="宋体" w:hAnsi="宋体" w:cs="宋体" w:hint="eastAsia"/>
          <w:kern w:val="0"/>
          <w:sz w:val="18"/>
          <w:szCs w:val="18"/>
        </w:rPr>
        <w:t>中国科学院、中国工程院院士。</w:t>
      </w:r>
    </w:p>
    <w:p w:rsidR="00BC383B" w:rsidRPr="00BC383B" w:rsidRDefault="00BC383B" w:rsidP="00BC383B">
      <w:pPr>
        <w:widowControl/>
        <w:spacing w:line="360" w:lineRule="atLeast"/>
        <w:jc w:val="left"/>
        <w:rPr>
          <w:rFonts w:ascii="宋体" w:eastAsia="宋体" w:hAnsi="宋体" w:cs="宋体" w:hint="eastAsia"/>
          <w:kern w:val="0"/>
          <w:sz w:val="18"/>
          <w:szCs w:val="18"/>
        </w:rPr>
      </w:pPr>
      <w:r w:rsidRPr="00BC383B">
        <w:rPr>
          <w:rFonts w:ascii="宋体" w:eastAsia="宋体" w:hAnsi="宋体" w:cs="宋体" w:hint="eastAsia"/>
          <w:b/>
          <w:bCs/>
          <w:kern w:val="0"/>
          <w:sz w:val="18"/>
          <w:szCs w:val="18"/>
        </w:rPr>
        <w:t>Ⅱ类：</w:t>
      </w:r>
      <w:r w:rsidRPr="00BC383B">
        <w:rPr>
          <w:rFonts w:ascii="宋体" w:eastAsia="宋体" w:hAnsi="宋体" w:cs="宋体" w:hint="eastAsia"/>
          <w:kern w:val="0"/>
          <w:sz w:val="18"/>
          <w:szCs w:val="18"/>
        </w:rPr>
        <w:t>千人计划、万人计划、长江学者奖励计划、国家杰出青年科学基金、中科院百人计划、国家百千万人才工程等国家重大人才工程入选人员。</w:t>
      </w:r>
    </w:p>
    <w:p w:rsidR="00BC383B" w:rsidRPr="00BC383B" w:rsidRDefault="00BC383B" w:rsidP="00BC383B">
      <w:pPr>
        <w:widowControl/>
        <w:spacing w:line="360" w:lineRule="atLeast"/>
        <w:jc w:val="left"/>
        <w:rPr>
          <w:rFonts w:ascii="宋体" w:eastAsia="宋体" w:hAnsi="宋体" w:cs="宋体" w:hint="eastAsia"/>
          <w:kern w:val="0"/>
          <w:sz w:val="18"/>
          <w:szCs w:val="18"/>
        </w:rPr>
      </w:pPr>
      <w:r w:rsidRPr="00BC383B">
        <w:rPr>
          <w:rFonts w:ascii="宋体" w:eastAsia="宋体" w:hAnsi="宋体" w:cs="宋体" w:hint="eastAsia"/>
          <w:b/>
          <w:bCs/>
          <w:kern w:val="0"/>
          <w:sz w:val="18"/>
          <w:szCs w:val="18"/>
        </w:rPr>
        <w:t>Ⅲ类：</w:t>
      </w:r>
      <w:r w:rsidRPr="00BC383B">
        <w:rPr>
          <w:rFonts w:ascii="宋体" w:eastAsia="宋体" w:hAnsi="宋体" w:cs="宋体" w:hint="eastAsia"/>
          <w:kern w:val="0"/>
          <w:sz w:val="18"/>
          <w:szCs w:val="18"/>
        </w:rPr>
        <w:t>教育部“新世纪优秀人才支持计划”入选者、教育部“高校青年教师奖”获得者、井冈学者或其他省（市）教育主管部门实施的“学者计划”特聘教授、省（市）</w:t>
      </w:r>
      <w:proofErr w:type="gramStart"/>
      <w:r w:rsidRPr="00BC383B">
        <w:rPr>
          <w:rFonts w:ascii="宋体" w:eastAsia="宋体" w:hAnsi="宋体" w:cs="宋体" w:hint="eastAsia"/>
          <w:kern w:val="0"/>
          <w:sz w:val="18"/>
          <w:szCs w:val="18"/>
        </w:rPr>
        <w:t>委人才</w:t>
      </w:r>
      <w:proofErr w:type="gramEnd"/>
      <w:r w:rsidRPr="00BC383B">
        <w:rPr>
          <w:rFonts w:ascii="宋体" w:eastAsia="宋体" w:hAnsi="宋体" w:cs="宋体" w:hint="eastAsia"/>
          <w:kern w:val="0"/>
          <w:sz w:val="18"/>
          <w:szCs w:val="18"/>
        </w:rPr>
        <w:t>工作领导小组实施的人才工程人选、省级学科学术带头人等；或具有博士学位且在国（境）外著名高校、科研院所担任副教授以上职务或相当职务的专家学者；或具有博士学位且在国（境）外知名企业、金融机构、国际组织中担任中高级职务的专业技术人才。</w:t>
      </w:r>
    </w:p>
    <w:p w:rsidR="00BC383B" w:rsidRPr="00BC383B" w:rsidRDefault="00BC383B" w:rsidP="00BC383B">
      <w:pPr>
        <w:widowControl/>
        <w:spacing w:line="360" w:lineRule="atLeast"/>
        <w:jc w:val="left"/>
        <w:rPr>
          <w:rFonts w:ascii="宋体" w:eastAsia="宋体" w:hAnsi="宋体" w:cs="宋体" w:hint="eastAsia"/>
          <w:kern w:val="0"/>
          <w:sz w:val="18"/>
          <w:szCs w:val="18"/>
        </w:rPr>
      </w:pPr>
      <w:r w:rsidRPr="00BC383B">
        <w:rPr>
          <w:rFonts w:ascii="宋体" w:eastAsia="宋体" w:hAnsi="宋体" w:cs="宋体" w:hint="eastAsia"/>
          <w:b/>
          <w:bCs/>
          <w:kern w:val="0"/>
          <w:sz w:val="18"/>
          <w:szCs w:val="18"/>
        </w:rPr>
        <w:t>Ⅳ类：</w:t>
      </w:r>
      <w:r w:rsidRPr="00BC383B">
        <w:rPr>
          <w:rFonts w:ascii="宋体" w:eastAsia="宋体" w:hAnsi="宋体" w:cs="宋体" w:hint="eastAsia"/>
          <w:kern w:val="0"/>
          <w:sz w:val="18"/>
          <w:szCs w:val="18"/>
        </w:rPr>
        <w:t>具有博士学位且在国内高校、科研院所担任副教授或相当职务的专家学者,或具有博士学位且在国（境）外高等学校、科研院所、企业有正式教学或科研职位或博士后研修经历。科研成果突出,满足以下任意两项基本条件：(1)主持国家级科研项目经历；(2) 作为第一完成人获省部级以上政府性科技成果奖励；(3)从事自然科学研究的，以第一或第二作者（限导师为第一作者）在本学科SCI二区及以上期刊上发表论文5篇以上；从事人文社会科学研究的，以第一或第二作者（限导师为第一作者）在SSCI/A&amp;HCI/新华文摘/人大复印资料全文转载3篇以上；(4)作为第一完成人获得国家发明专利5项以上。</w:t>
      </w:r>
    </w:p>
    <w:p w:rsidR="009C264E" w:rsidRDefault="00BC383B" w:rsidP="00BC383B">
      <w:r w:rsidRPr="00BC383B">
        <w:rPr>
          <w:rFonts w:ascii="宋体" w:eastAsia="宋体" w:hAnsi="宋体" w:cs="宋体" w:hint="eastAsia"/>
          <w:b/>
          <w:bCs/>
          <w:kern w:val="0"/>
          <w:sz w:val="18"/>
          <w:szCs w:val="18"/>
        </w:rPr>
        <w:t>2. 关于 “ 业绩突出博士” 。</w:t>
      </w:r>
      <w:r w:rsidRPr="00BC383B">
        <w:rPr>
          <w:rFonts w:ascii="宋体" w:eastAsia="宋体" w:hAnsi="宋体" w:cs="宋体" w:hint="eastAsia"/>
          <w:kern w:val="0"/>
          <w:sz w:val="18"/>
          <w:szCs w:val="18"/>
        </w:rPr>
        <w:t>满足以下任意一项基本条件：(1)主持国家级科研项目经历；(2) 作为第一完成人获省部级以上政府性科技成果奖励；(3)从事自然科学研究的，以第一或第二作者（限导师为第一作者）在本学科SCI 收录的期刊上发表论文3篇以上；从事人文社会科学研究的，以第一或第二作者（限导师为第一作者）在本学科CSSCI 收录的期刊上发表论文3篇以上；(4)作为第一完成人获得国家发明专利3项以上。</w:t>
      </w:r>
    </w:p>
    <w:sectPr w:rsidR="009C26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altName w:val="宋体"/>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83B"/>
    <w:rsid w:val="009C264E"/>
    <w:rsid w:val="00BC3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BC8375-6920-4FD3-A7D2-53EF0AE4C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C383B"/>
    <w:rPr>
      <w:strike w:val="0"/>
      <w:dstrike w:val="0"/>
      <w:color w:val="0000FF"/>
      <w:u w:val="none"/>
      <w:effect w:val="none"/>
    </w:rPr>
  </w:style>
  <w:style w:type="paragraph" w:styleId="a4">
    <w:name w:val="Normal (Web)"/>
    <w:basedOn w:val="a"/>
    <w:uiPriority w:val="99"/>
    <w:semiHidden/>
    <w:unhideWhenUsed/>
    <w:rsid w:val="00BC383B"/>
    <w:pPr>
      <w:widowControl/>
      <w:jc w:val="left"/>
    </w:pPr>
    <w:rPr>
      <w:rFonts w:ascii="宋体" w:eastAsia="宋体" w:hAnsi="宋体" w:cs="宋体"/>
      <w:kern w:val="0"/>
      <w:sz w:val="24"/>
      <w:szCs w:val="24"/>
    </w:rPr>
  </w:style>
  <w:style w:type="character" w:styleId="a5">
    <w:name w:val="Strong"/>
    <w:basedOn w:val="a0"/>
    <w:uiPriority w:val="22"/>
    <w:qFormat/>
    <w:rsid w:val="00BC38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5471213">
      <w:bodyDiv w:val="1"/>
      <w:marLeft w:val="0"/>
      <w:marRight w:val="0"/>
      <w:marTop w:val="0"/>
      <w:marBottom w:val="0"/>
      <w:divBdr>
        <w:top w:val="none" w:sz="0" w:space="0" w:color="auto"/>
        <w:left w:val="none" w:sz="0" w:space="0" w:color="auto"/>
        <w:bottom w:val="none" w:sz="0" w:space="0" w:color="auto"/>
        <w:right w:val="none" w:sz="0" w:space="0" w:color="auto"/>
      </w:divBdr>
      <w:divsChild>
        <w:div w:id="386803413">
          <w:marLeft w:val="375"/>
          <w:marRight w:val="0"/>
          <w:marTop w:val="375"/>
          <w:marBottom w:val="450"/>
          <w:divBdr>
            <w:top w:val="none" w:sz="0" w:space="0" w:color="auto"/>
            <w:left w:val="none" w:sz="0" w:space="0" w:color="auto"/>
            <w:bottom w:val="none" w:sz="0" w:space="0" w:color="auto"/>
            <w:right w:val="none" w:sz="0" w:space="0" w:color="auto"/>
          </w:divBdr>
          <w:divsChild>
            <w:div w:id="268977542">
              <w:marLeft w:val="0"/>
              <w:marRight w:val="0"/>
              <w:marTop w:val="0"/>
              <w:marBottom w:val="0"/>
              <w:divBdr>
                <w:top w:val="none" w:sz="0" w:space="0" w:color="auto"/>
                <w:left w:val="none" w:sz="0" w:space="0" w:color="auto"/>
                <w:bottom w:val="none" w:sz="0" w:space="0" w:color="auto"/>
                <w:right w:val="none" w:sz="0" w:space="0" w:color="auto"/>
              </w:divBdr>
              <w:divsChild>
                <w:div w:id="1517694943">
                  <w:marLeft w:val="0"/>
                  <w:marRight w:val="0"/>
                  <w:marTop w:val="0"/>
                  <w:marBottom w:val="0"/>
                  <w:divBdr>
                    <w:top w:val="none" w:sz="0" w:space="0" w:color="auto"/>
                    <w:left w:val="none" w:sz="0" w:space="0" w:color="auto"/>
                    <w:bottom w:val="none" w:sz="0" w:space="0" w:color="auto"/>
                    <w:right w:val="none" w:sz="0" w:space="0" w:color="auto"/>
                  </w:divBdr>
                  <w:divsChild>
                    <w:div w:id="5093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218.64.59.32/egrantwe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332</Words>
  <Characters>1897</Characters>
  <Application>Microsoft Office Word</Application>
  <DocSecurity>0</DocSecurity>
  <Lines>15</Lines>
  <Paragraphs>4</Paragraphs>
  <ScaleCrop>false</ScaleCrop>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2019-01-03T00:55:00Z</dcterms:created>
  <dcterms:modified xsi:type="dcterms:W3CDTF">2019-01-03T00:56:00Z</dcterms:modified>
</cp:coreProperties>
</file>