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3</w:t>
      </w:r>
    </w:p>
    <w:p>
      <w:pPr>
        <w:spacing w:line="500" w:lineRule="exact"/>
        <w:jc w:val="center"/>
        <w:rPr>
          <w:rFonts w:ascii="仿宋" w:hAnsi="仿宋" w:eastAsia="仿宋" w:cs="仿宋"/>
          <w:sz w:val="36"/>
          <w:szCs w:val="36"/>
        </w:rPr>
      </w:pPr>
    </w:p>
    <w:p>
      <w:pPr>
        <w:spacing w:line="500" w:lineRule="exact"/>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自治区高校毕业生“三支一扶”计划政策问答</w:t>
      </w:r>
    </w:p>
    <w:p>
      <w:pPr>
        <w:spacing w:line="500" w:lineRule="exact"/>
        <w:rPr>
          <w:rFonts w:ascii="仿宋" w:hAnsi="仿宋" w:eastAsia="仿宋" w:cs="仿宋"/>
          <w:b/>
          <w:bCs/>
          <w:sz w:val="32"/>
          <w:szCs w:val="32"/>
        </w:rPr>
      </w:pPr>
    </w:p>
    <w:p>
      <w:pPr>
        <w:widowControl/>
        <w:spacing w:line="580" w:lineRule="exact"/>
        <w:ind w:firstLine="645"/>
        <w:jc w:val="left"/>
        <w:rPr>
          <w:rFonts w:ascii="仿宋_GB2312" w:hAnsi="Calibri" w:eastAsia="仿宋_GB2312" w:cs="宋体"/>
          <w:b/>
          <w:kern w:val="0"/>
          <w:sz w:val="32"/>
          <w:szCs w:val="32"/>
        </w:rPr>
      </w:pPr>
      <w:r>
        <w:rPr>
          <w:rFonts w:hint="eastAsia" w:ascii="仿宋_GB2312" w:hAnsi="Calibri" w:eastAsia="仿宋_GB2312" w:cs="宋体"/>
          <w:b/>
          <w:kern w:val="0"/>
          <w:sz w:val="32"/>
          <w:szCs w:val="32"/>
        </w:rPr>
        <w:t>1、什么是 “三支一扶”计划？</w:t>
      </w:r>
    </w:p>
    <w:p>
      <w:pPr>
        <w:widowControl/>
        <w:spacing w:line="580" w:lineRule="exact"/>
        <w:ind w:firstLine="645"/>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答：我区高校毕业生“三支一扶”计划是每年有计划地招募适当数量的</w:t>
      </w:r>
      <w:r>
        <w:rPr>
          <w:rFonts w:hint="eastAsia" w:ascii="仿宋_GB2312" w:hAnsi="Calibri" w:eastAsia="仿宋_GB2312" w:cs="宋体"/>
          <w:kern w:val="0"/>
          <w:sz w:val="32"/>
          <w:szCs w:val="32"/>
          <w:lang w:eastAsia="zh-CN"/>
        </w:rPr>
        <w:t>大专及以上</w:t>
      </w:r>
      <w:r>
        <w:rPr>
          <w:rFonts w:hint="eastAsia" w:ascii="仿宋_GB2312" w:hAnsi="Calibri" w:eastAsia="仿宋_GB2312" w:cs="宋体"/>
          <w:kern w:val="0"/>
          <w:sz w:val="32"/>
          <w:szCs w:val="32"/>
        </w:rPr>
        <w:t>应届高校毕业生到基层从事</w:t>
      </w:r>
      <w:r>
        <w:rPr>
          <w:rFonts w:hint="eastAsia" w:ascii="仿宋_GB2312" w:hAnsi="Calibri" w:eastAsia="仿宋_GB2312" w:cs="宋体"/>
          <w:color w:val="000000" w:themeColor="text1"/>
          <w:kern w:val="0"/>
          <w:sz w:val="32"/>
          <w:szCs w:val="32"/>
          <w14:textFill>
            <w14:solidFill>
              <w14:schemeClr w14:val="tx1"/>
            </w14:solidFill>
          </w14:textFill>
        </w:rPr>
        <w:t>支教、支农、支医、水利服务</w:t>
      </w:r>
      <w:r>
        <w:rPr>
          <w:rFonts w:ascii="仿宋_GB2312" w:hAnsi="Calibri" w:eastAsia="仿宋_GB2312" w:cs="宋体"/>
          <w:color w:val="000000" w:themeColor="text1"/>
          <w:kern w:val="0"/>
          <w:sz w:val="32"/>
          <w:szCs w:val="32"/>
          <w14:textFill>
            <w14:solidFill>
              <w14:schemeClr w14:val="tx1"/>
            </w14:solidFill>
          </w14:textFill>
        </w:rPr>
        <w:t>和</w:t>
      </w:r>
      <w:r>
        <w:rPr>
          <w:rFonts w:hint="eastAsia" w:ascii="仿宋_GB2312" w:hAnsi="Calibri" w:eastAsia="仿宋_GB2312" w:cs="宋体"/>
          <w:color w:val="000000" w:themeColor="text1"/>
          <w:kern w:val="0"/>
          <w:sz w:val="32"/>
          <w:szCs w:val="32"/>
          <w14:textFill>
            <w14:solidFill>
              <w14:schemeClr w14:val="tx1"/>
            </w14:solidFill>
          </w14:textFill>
        </w:rPr>
        <w:t>帮扶乡村振兴工作</w:t>
      </w:r>
      <w:r>
        <w:rPr>
          <w:rFonts w:hint="eastAsia" w:ascii="仿宋_GB2312" w:hAnsi="Calibri" w:eastAsia="仿宋_GB2312" w:cs="宋体"/>
          <w:kern w:val="0"/>
          <w:sz w:val="32"/>
          <w:szCs w:val="32"/>
        </w:rPr>
        <w:t>。招募的“三支一扶”人员服务期限为2年。招募按照公开计划、自愿报名、考试选拔、组织派遣的方式进行。</w:t>
      </w:r>
    </w:p>
    <w:p>
      <w:pPr>
        <w:widowControl/>
        <w:spacing w:line="580" w:lineRule="exact"/>
        <w:ind w:firstLine="645"/>
        <w:jc w:val="left"/>
        <w:rPr>
          <w:rFonts w:ascii="仿宋_GB2312" w:hAnsi="Calibri" w:eastAsia="仿宋_GB2312" w:cs="宋体"/>
          <w:kern w:val="0"/>
          <w:sz w:val="32"/>
          <w:szCs w:val="32"/>
        </w:rPr>
      </w:pPr>
    </w:p>
    <w:p>
      <w:pPr>
        <w:widowControl/>
        <w:spacing w:line="580" w:lineRule="exact"/>
        <w:ind w:firstLine="645"/>
        <w:jc w:val="left"/>
        <w:rPr>
          <w:rFonts w:ascii="仿宋_GB2312" w:hAnsi="Calibri" w:eastAsia="仿宋_GB2312" w:cs="宋体"/>
          <w:b/>
          <w:kern w:val="0"/>
          <w:sz w:val="32"/>
          <w:szCs w:val="32"/>
        </w:rPr>
      </w:pPr>
      <w:r>
        <w:rPr>
          <w:rFonts w:hint="eastAsia" w:ascii="仿宋_GB2312" w:hAnsi="Calibri" w:eastAsia="仿宋_GB2312" w:cs="宋体"/>
          <w:b/>
          <w:kern w:val="0"/>
          <w:sz w:val="32"/>
          <w:szCs w:val="32"/>
        </w:rPr>
        <w:t>2、什么是宁夏籍生源？</w:t>
      </w:r>
    </w:p>
    <w:p>
      <w:pPr>
        <w:widowControl/>
        <w:spacing w:line="580" w:lineRule="exact"/>
        <w:ind w:firstLine="645"/>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答：宁夏籍生源是指报考者考入全日制普通高等院校（含非全日制研究生）前的常住户籍所在地是宁夏。</w:t>
      </w:r>
    </w:p>
    <w:p>
      <w:pPr>
        <w:widowControl/>
        <w:spacing w:line="580" w:lineRule="exact"/>
        <w:ind w:firstLine="645"/>
        <w:jc w:val="left"/>
        <w:rPr>
          <w:rFonts w:ascii="仿宋_GB2312" w:hAnsi="Calibri" w:eastAsia="仿宋_GB2312" w:cs="宋体"/>
          <w:kern w:val="0"/>
          <w:sz w:val="32"/>
          <w:szCs w:val="32"/>
        </w:rPr>
      </w:pPr>
    </w:p>
    <w:p>
      <w:pPr>
        <w:widowControl/>
        <w:spacing w:line="580" w:lineRule="exact"/>
        <w:ind w:firstLine="645"/>
        <w:jc w:val="left"/>
        <w:rPr>
          <w:rFonts w:ascii="仿宋_GB2312" w:hAnsi="Calibri" w:eastAsia="仿宋_GB2312" w:cs="宋体"/>
          <w:b/>
          <w:kern w:val="0"/>
          <w:sz w:val="32"/>
          <w:szCs w:val="32"/>
        </w:rPr>
      </w:pPr>
      <w:r>
        <w:rPr>
          <w:rFonts w:hint="eastAsia" w:ascii="仿宋_GB2312" w:hAnsi="Calibri" w:eastAsia="仿宋_GB2312" w:cs="宋体"/>
          <w:b/>
          <w:kern w:val="0"/>
          <w:sz w:val="32"/>
          <w:szCs w:val="32"/>
        </w:rPr>
        <w:t>3、哪些人员符合加分条件，需提交哪些证明材料？</w:t>
      </w:r>
    </w:p>
    <w:p>
      <w:pPr>
        <w:widowControl/>
        <w:spacing w:line="580" w:lineRule="exact"/>
        <w:ind w:firstLine="645"/>
        <w:jc w:val="left"/>
        <w:rPr>
          <w:rFonts w:ascii="仿宋_GB2312" w:hAnsi="Calibri" w:eastAsia="仿宋_GB2312" w:cs="宋体"/>
          <w:color w:val="auto"/>
          <w:kern w:val="0"/>
          <w:sz w:val="32"/>
          <w:szCs w:val="32"/>
        </w:rPr>
      </w:pPr>
      <w:r>
        <w:rPr>
          <w:rFonts w:hint="eastAsia" w:ascii="仿宋_GB2312" w:hAnsi="Calibri" w:eastAsia="仿宋_GB2312" w:cs="宋体"/>
          <w:kern w:val="0"/>
          <w:sz w:val="32"/>
          <w:szCs w:val="32"/>
        </w:rPr>
        <w:t>答：（1）</w:t>
      </w:r>
      <w:r>
        <w:rPr>
          <w:rFonts w:hint="eastAsia" w:ascii="仿宋_GB2312" w:hAnsi="Calibri" w:eastAsia="仿宋_GB2312" w:cs="宋体"/>
          <w:color w:val="auto"/>
          <w:kern w:val="0"/>
          <w:sz w:val="32"/>
          <w:szCs w:val="32"/>
        </w:rPr>
        <w:t>脱贫户——脱贫户的毕业生须提供“防返贫监测”APP应用程序内显示家庭成员内容（含</w:t>
      </w:r>
      <w:r>
        <w:rPr>
          <w:rFonts w:ascii="仿宋_GB2312" w:hAnsi="Calibri" w:eastAsia="仿宋_GB2312" w:cs="宋体"/>
          <w:color w:val="auto"/>
          <w:kern w:val="0"/>
          <w:sz w:val="32"/>
          <w:szCs w:val="32"/>
        </w:rPr>
        <w:t>考生本人）</w:t>
      </w:r>
      <w:r>
        <w:rPr>
          <w:rFonts w:hint="eastAsia" w:ascii="仿宋_GB2312" w:hAnsi="Calibri" w:eastAsia="仿宋_GB2312" w:cs="宋体"/>
          <w:color w:val="auto"/>
          <w:kern w:val="0"/>
          <w:sz w:val="32"/>
          <w:szCs w:val="32"/>
        </w:rPr>
        <w:t>的截图复印件和身份证原件、复印件。</w:t>
      </w:r>
    </w:p>
    <w:p>
      <w:pPr>
        <w:widowControl/>
        <w:spacing w:line="580" w:lineRule="exact"/>
        <w:ind w:firstLine="1280" w:firstLineChars="40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（2）残疾人家庭——残疾人家庭的毕业生须提供父母或本人残疾证、户口簿原件</w:t>
      </w:r>
      <w:r>
        <w:rPr>
          <w:rFonts w:ascii="仿宋_GB2312" w:hAnsi="Calibri" w:eastAsia="仿宋_GB2312" w:cs="宋体"/>
          <w:kern w:val="0"/>
          <w:sz w:val="32"/>
          <w:szCs w:val="32"/>
        </w:rPr>
        <w:t>、复印件</w:t>
      </w:r>
      <w:r>
        <w:rPr>
          <w:rFonts w:hint="eastAsia" w:ascii="仿宋_GB2312" w:hAnsi="Calibri" w:eastAsia="仿宋_GB2312" w:cs="宋体"/>
          <w:kern w:val="0"/>
          <w:sz w:val="32"/>
          <w:szCs w:val="32"/>
        </w:rPr>
        <w:t>。</w:t>
      </w:r>
    </w:p>
    <w:p>
      <w:pPr>
        <w:widowControl/>
        <w:spacing w:line="580" w:lineRule="exact"/>
        <w:ind w:firstLine="1280" w:firstLineChars="40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（3）低保家庭——低保家庭的毕业生须提供父母或本人低保证、领取低保金的银行账户流水、户口簿原件</w:t>
      </w:r>
      <w:r>
        <w:rPr>
          <w:rFonts w:ascii="仿宋_GB2312" w:hAnsi="Calibri" w:eastAsia="仿宋_GB2312" w:cs="宋体"/>
          <w:kern w:val="0"/>
          <w:sz w:val="32"/>
          <w:szCs w:val="32"/>
        </w:rPr>
        <w:t>、复印件</w:t>
      </w:r>
      <w:r>
        <w:rPr>
          <w:rFonts w:hint="eastAsia" w:ascii="仿宋_GB2312" w:hAnsi="Calibri" w:eastAsia="仿宋_GB2312" w:cs="宋体"/>
          <w:kern w:val="0"/>
          <w:sz w:val="32"/>
          <w:szCs w:val="32"/>
        </w:rPr>
        <w:t>。</w:t>
      </w:r>
    </w:p>
    <w:p>
      <w:pPr>
        <w:widowControl/>
        <w:spacing w:line="580" w:lineRule="exact"/>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       （4）零就业家庭——零就业家庭的毕业生须提供就业部门出具的零就业家庭证明材料、户口簿原件、复印件。</w:t>
      </w:r>
    </w:p>
    <w:p>
      <w:pPr>
        <w:widowControl/>
        <w:spacing w:line="580" w:lineRule="exact"/>
        <w:ind w:firstLine="645"/>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   （5）以上四项不得累计加分。</w:t>
      </w:r>
    </w:p>
    <w:p>
      <w:pPr>
        <w:widowControl/>
        <w:spacing w:line="580" w:lineRule="exact"/>
        <w:ind w:firstLine="645"/>
        <w:jc w:val="left"/>
        <w:rPr>
          <w:rFonts w:ascii="仿宋_GB2312" w:hAnsi="Calibri" w:eastAsia="仿宋_GB2312" w:cs="宋体"/>
          <w:kern w:val="0"/>
          <w:sz w:val="32"/>
          <w:szCs w:val="32"/>
        </w:rPr>
      </w:pPr>
    </w:p>
    <w:p>
      <w:pPr>
        <w:widowControl/>
        <w:spacing w:line="580" w:lineRule="exact"/>
        <w:ind w:firstLine="645"/>
        <w:jc w:val="left"/>
        <w:rPr>
          <w:rFonts w:ascii="仿宋_GB2312" w:hAnsi="Calibri" w:eastAsia="仿宋_GB2312" w:cs="宋体"/>
          <w:b/>
          <w:kern w:val="0"/>
          <w:sz w:val="32"/>
          <w:szCs w:val="32"/>
        </w:rPr>
      </w:pPr>
      <w:r>
        <w:rPr>
          <w:rFonts w:hint="eastAsia" w:ascii="仿宋_GB2312" w:hAnsi="Calibri" w:eastAsia="仿宋_GB2312" w:cs="宋体"/>
          <w:b/>
          <w:kern w:val="0"/>
          <w:sz w:val="32"/>
          <w:szCs w:val="32"/>
        </w:rPr>
        <w:t>4、因父母双亡、失踪而与祖父母或外祖父母生活如何提交附加加分证明材料？</w:t>
      </w:r>
    </w:p>
    <w:p>
      <w:pPr>
        <w:widowControl/>
        <w:spacing w:line="580" w:lineRule="exact"/>
        <w:ind w:firstLine="645"/>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答：（1）父母双亡需提交死亡证明原件及复印件；</w:t>
      </w:r>
    </w:p>
    <w:p>
      <w:pPr>
        <w:widowControl/>
        <w:spacing w:line="580" w:lineRule="exact"/>
        <w:ind w:firstLine="645"/>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    （2）父母失踪需提交由法院宣告失踪、并公告的证明材料原件</w:t>
      </w:r>
      <w:r>
        <w:rPr>
          <w:rFonts w:ascii="仿宋_GB2312" w:hAnsi="Calibri" w:eastAsia="仿宋_GB2312" w:cs="宋体"/>
          <w:kern w:val="0"/>
          <w:sz w:val="32"/>
          <w:szCs w:val="32"/>
        </w:rPr>
        <w:t>及复印件</w:t>
      </w:r>
      <w:r>
        <w:rPr>
          <w:rFonts w:hint="eastAsia" w:ascii="仿宋_GB2312" w:hAnsi="Calibri" w:eastAsia="仿宋_GB2312" w:cs="宋体"/>
          <w:kern w:val="0"/>
          <w:sz w:val="32"/>
          <w:szCs w:val="32"/>
        </w:rPr>
        <w:t>；</w:t>
      </w:r>
    </w:p>
    <w:p>
      <w:pPr>
        <w:widowControl/>
        <w:spacing w:line="580" w:lineRule="exact"/>
        <w:ind w:firstLine="1280" w:firstLineChars="40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（3）提交的户口信息能够反映出与祖父母或外祖父母（户主）关系。</w:t>
      </w:r>
    </w:p>
    <w:p>
      <w:pPr>
        <w:widowControl/>
        <w:spacing w:line="580" w:lineRule="exact"/>
        <w:jc w:val="left"/>
        <w:rPr>
          <w:rFonts w:ascii="仿宋_GB2312" w:hAnsi="Calibri" w:eastAsia="仿宋_GB2312" w:cs="宋体"/>
          <w:b/>
          <w:kern w:val="0"/>
          <w:sz w:val="32"/>
          <w:szCs w:val="32"/>
        </w:rPr>
      </w:pPr>
    </w:p>
    <w:p>
      <w:pPr>
        <w:widowControl/>
        <w:ind w:firstLine="643" w:firstLineChars="200"/>
        <w:jc w:val="left"/>
        <w:rPr>
          <w:rFonts w:ascii="仿宋_GB2312" w:hAnsi="Calibri" w:eastAsia="仿宋_GB2312" w:cs="宋体"/>
          <w:kern w:val="0"/>
          <w:sz w:val="32"/>
          <w:szCs w:val="32"/>
        </w:rPr>
      </w:pPr>
      <w:r>
        <w:rPr>
          <w:rFonts w:hint="eastAsia" w:ascii="仿宋_GB2312" w:hAnsi="Calibri" w:eastAsia="仿宋_GB2312" w:cs="宋体"/>
          <w:b/>
          <w:kern w:val="0"/>
          <w:sz w:val="32"/>
          <w:szCs w:val="32"/>
        </w:rPr>
        <w:t>5、复审人员须提供哪些材料？</w:t>
      </w:r>
      <w:r>
        <w:rPr>
          <w:rFonts w:ascii="仿宋_GB2312" w:hAnsi="Calibri" w:eastAsia="仿宋_GB2312" w:cs="宋体"/>
          <w:b/>
          <w:kern w:val="0"/>
          <w:sz w:val="32"/>
          <w:szCs w:val="32"/>
        </w:rPr>
        <w:br w:type="textWrapping"/>
      </w:r>
      <w:r>
        <w:rPr>
          <w:rFonts w:hint="eastAsia" w:ascii="仿宋_GB2312" w:hAnsi="Calibri" w:eastAsia="仿宋_GB2312" w:cs="宋体"/>
          <w:kern w:val="0"/>
          <w:sz w:val="32"/>
          <w:szCs w:val="32"/>
        </w:rPr>
        <w:t>　　答</w:t>
      </w:r>
      <w:r>
        <w:rPr>
          <w:rFonts w:ascii="仿宋_GB2312" w:hAnsi="Calibri" w:eastAsia="仿宋_GB2312" w:cs="宋体"/>
          <w:kern w:val="0"/>
          <w:sz w:val="32"/>
          <w:szCs w:val="32"/>
        </w:rPr>
        <w:t>：</w:t>
      </w:r>
      <w:r>
        <w:rPr>
          <w:rFonts w:hint="eastAsia" w:ascii="仿宋_GB2312" w:hAnsi="Calibri" w:eastAsia="仿宋_GB2312" w:cs="宋体"/>
          <w:kern w:val="0"/>
          <w:sz w:val="32"/>
          <w:szCs w:val="32"/>
        </w:rPr>
        <w:t>（</w:t>
      </w:r>
      <w:r>
        <w:rPr>
          <w:rFonts w:ascii="仿宋_GB2312" w:hAnsi="Calibri" w:eastAsia="仿宋_GB2312" w:cs="宋体"/>
          <w:kern w:val="0"/>
          <w:sz w:val="32"/>
          <w:szCs w:val="32"/>
        </w:rPr>
        <w:t>1</w:t>
      </w:r>
      <w:r>
        <w:rPr>
          <w:rFonts w:hint="eastAsia" w:ascii="仿宋_GB2312" w:hAnsi="Calibri" w:eastAsia="仿宋_GB2312" w:cs="宋体"/>
          <w:kern w:val="0"/>
          <w:sz w:val="32"/>
          <w:szCs w:val="32"/>
        </w:rPr>
        <w:t>）户口簿、本人身份证、毕业证书原件及复印件各</w:t>
      </w:r>
      <w:r>
        <w:rPr>
          <w:rFonts w:ascii="仿宋_GB2312" w:hAnsi="Calibri" w:eastAsia="仿宋_GB2312" w:cs="宋体"/>
          <w:kern w:val="0"/>
          <w:sz w:val="32"/>
          <w:szCs w:val="32"/>
        </w:rPr>
        <w:t>1</w:t>
      </w:r>
      <w:r>
        <w:rPr>
          <w:rFonts w:hint="eastAsia" w:ascii="仿宋_GB2312" w:hAnsi="Calibri" w:eastAsia="仿宋_GB2312" w:cs="宋体"/>
          <w:kern w:val="0"/>
          <w:sz w:val="32"/>
          <w:szCs w:val="32"/>
        </w:rPr>
        <w:t>份、并提交“中国高等教育学生信息网（学信网）”下载打印的本人学历查询结果；</w:t>
      </w:r>
    </w:p>
    <w:p>
      <w:pPr>
        <w:widowControl/>
        <w:ind w:firstLine="1280" w:firstLineChars="40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w:t>
      </w:r>
      <w:r>
        <w:rPr>
          <w:rFonts w:ascii="仿宋_GB2312" w:hAnsi="Calibri" w:eastAsia="仿宋_GB2312" w:cs="宋体"/>
          <w:kern w:val="0"/>
          <w:sz w:val="32"/>
          <w:szCs w:val="32"/>
        </w:rPr>
        <w:t>2</w:t>
      </w:r>
      <w:r>
        <w:rPr>
          <w:rFonts w:hint="eastAsia" w:ascii="仿宋_GB2312" w:hAnsi="Calibri" w:eastAsia="仿宋_GB2312" w:cs="宋体"/>
          <w:kern w:val="0"/>
          <w:sz w:val="32"/>
          <w:szCs w:val="32"/>
        </w:rPr>
        <w:t>）报名登记表一式两份；</w:t>
      </w:r>
    </w:p>
    <w:p>
      <w:pPr>
        <w:widowControl/>
        <w:spacing w:line="580" w:lineRule="exact"/>
        <w:ind w:firstLine="1280" w:firstLineChars="400"/>
        <w:jc w:val="left"/>
        <w:rPr>
          <w:rFonts w:hint="eastAsia" w:ascii="仿宋_GB2312" w:hAnsi="Calibri" w:eastAsia="仿宋_GB2312" w:cs="宋体"/>
          <w:kern w:val="0"/>
          <w:sz w:val="32"/>
          <w:szCs w:val="32"/>
          <w:lang w:eastAsia="zh-CN"/>
        </w:rPr>
      </w:pPr>
      <w:r>
        <w:rPr>
          <w:rFonts w:hint="eastAsia" w:ascii="仿宋_GB2312" w:hAnsi="Calibri" w:eastAsia="仿宋_GB2312" w:cs="宋体"/>
          <w:kern w:val="0"/>
          <w:sz w:val="32"/>
          <w:szCs w:val="32"/>
        </w:rPr>
        <w:t>（</w:t>
      </w:r>
      <w:r>
        <w:rPr>
          <w:rFonts w:ascii="仿宋_GB2312" w:hAnsi="Calibri" w:eastAsia="仿宋_GB2312" w:cs="宋体"/>
          <w:kern w:val="0"/>
          <w:sz w:val="32"/>
          <w:szCs w:val="32"/>
        </w:rPr>
        <w:t>3</w:t>
      </w:r>
      <w:r>
        <w:rPr>
          <w:rFonts w:hint="eastAsia" w:ascii="仿宋_GB2312" w:hAnsi="Calibri" w:eastAsia="仿宋_GB2312" w:cs="宋体"/>
          <w:kern w:val="0"/>
          <w:sz w:val="32"/>
          <w:szCs w:val="32"/>
        </w:rPr>
        <w:t>）</w:t>
      </w:r>
      <w:r>
        <w:rPr>
          <w:rFonts w:hint="eastAsia" w:ascii="仿宋_GB2312" w:hAnsi="Calibri" w:eastAsia="仿宋_GB2312" w:cs="宋体"/>
          <w:kern w:val="0"/>
          <w:sz w:val="32"/>
          <w:szCs w:val="32"/>
          <w:lang w:eastAsia="zh-CN"/>
        </w:rPr>
        <w:t>报考</w:t>
      </w:r>
      <w:r>
        <w:rPr>
          <w:rFonts w:hint="eastAsia" w:ascii="仿宋_GB2312" w:hAnsi="Calibri" w:eastAsia="仿宋_GB2312" w:cs="宋体"/>
          <w:kern w:val="0"/>
          <w:sz w:val="32"/>
          <w:szCs w:val="32"/>
        </w:rPr>
        <w:t>支教</w:t>
      </w:r>
      <w:r>
        <w:rPr>
          <w:rFonts w:hint="eastAsia" w:ascii="仿宋_GB2312" w:hAnsi="Calibri" w:eastAsia="仿宋_GB2312" w:cs="宋体"/>
          <w:kern w:val="0"/>
          <w:sz w:val="32"/>
          <w:szCs w:val="32"/>
          <w:lang w:eastAsia="zh-CN"/>
        </w:rPr>
        <w:t>项目</w:t>
      </w:r>
      <w:r>
        <w:rPr>
          <w:rFonts w:hint="eastAsia" w:ascii="仿宋_GB2312" w:hAnsi="Calibri" w:eastAsia="仿宋_GB2312" w:cs="宋体"/>
          <w:kern w:val="0"/>
          <w:sz w:val="32"/>
          <w:szCs w:val="32"/>
        </w:rPr>
        <w:t>毕业生须提供小学及以上教师资格证书原件及复印件</w:t>
      </w:r>
      <w:r>
        <w:rPr>
          <w:rFonts w:hint="eastAsia" w:ascii="仿宋_GB2312" w:hAnsi="Calibri" w:eastAsia="仿宋_GB2312" w:cs="宋体"/>
          <w:kern w:val="0"/>
          <w:sz w:val="32"/>
          <w:szCs w:val="32"/>
          <w:lang w:eastAsia="zh-CN"/>
        </w:rPr>
        <w:t>（</w:t>
      </w:r>
      <w:r>
        <w:rPr>
          <w:rFonts w:hint="eastAsia" w:ascii="仿宋_GB2312" w:hAnsi="仿宋" w:eastAsia="仿宋_GB2312" w:cs="宋体"/>
          <w:color w:val="auto"/>
          <w:kern w:val="0"/>
          <w:sz w:val="32"/>
          <w:szCs w:val="32"/>
          <w:lang w:eastAsia="zh-CN"/>
        </w:rPr>
        <w:t>暂未取得相应教师资格证者可实施“先上岗、再考证”阶段性措施</w:t>
      </w:r>
      <w:r>
        <w:rPr>
          <w:rFonts w:hint="eastAsia" w:ascii="仿宋_GB2312" w:hAnsi="Calibri" w:eastAsia="仿宋_GB2312" w:cs="宋体"/>
          <w:kern w:val="0"/>
          <w:sz w:val="32"/>
          <w:szCs w:val="32"/>
          <w:lang w:eastAsia="zh-CN"/>
        </w:rPr>
        <w:t>）。</w:t>
      </w:r>
    </w:p>
    <w:p>
      <w:pPr>
        <w:widowControl/>
        <w:spacing w:line="580" w:lineRule="exact"/>
        <w:ind w:firstLine="640" w:firstLineChars="200"/>
        <w:jc w:val="left"/>
        <w:rPr>
          <w:rFonts w:hint="eastAsia" w:ascii="仿宋_GB2312" w:hAnsi="Calibri" w:eastAsia="仿宋_GB2312" w:cs="宋体"/>
          <w:kern w:val="0"/>
          <w:sz w:val="32"/>
          <w:szCs w:val="32"/>
        </w:rPr>
      </w:pPr>
    </w:p>
    <w:p>
      <w:pPr>
        <w:widowControl/>
        <w:spacing w:line="580" w:lineRule="exact"/>
        <w:ind w:firstLine="643" w:firstLineChars="200"/>
        <w:jc w:val="left"/>
        <w:rPr>
          <w:rFonts w:ascii="仿宋_GB2312" w:hAnsi="Calibri" w:eastAsia="仿宋_GB2312" w:cs="宋体"/>
          <w:b/>
          <w:color w:val="FF0000"/>
          <w:kern w:val="0"/>
          <w:sz w:val="32"/>
          <w:szCs w:val="32"/>
        </w:rPr>
      </w:pPr>
      <w:r>
        <w:rPr>
          <w:rFonts w:hint="eastAsia" w:ascii="仿宋_GB2312" w:hAnsi="Calibri" w:eastAsia="仿宋_GB2312" w:cs="宋体"/>
          <w:b/>
          <w:color w:val="auto"/>
          <w:kern w:val="0"/>
          <w:sz w:val="32"/>
          <w:szCs w:val="32"/>
          <w:lang w:val="en-US" w:eastAsia="zh-CN"/>
        </w:rPr>
        <w:t>6</w:t>
      </w:r>
      <w:r>
        <w:rPr>
          <w:rFonts w:hint="eastAsia" w:ascii="仿宋_GB2312" w:hAnsi="Calibri" w:eastAsia="仿宋_GB2312" w:cs="宋体"/>
          <w:b/>
          <w:color w:val="auto"/>
          <w:kern w:val="0"/>
          <w:sz w:val="32"/>
          <w:szCs w:val="32"/>
        </w:rPr>
        <w:t>、享受“先上岗、再考证”阶段性政策的报考者须明确知晓什么？</w:t>
      </w:r>
    </w:p>
    <w:p>
      <w:pPr>
        <w:widowControl/>
        <w:spacing w:line="560" w:lineRule="exact"/>
        <w:ind w:firstLine="640" w:firstLineChars="200"/>
        <w:jc w:val="left"/>
        <w:rPr>
          <w:rFonts w:hint="eastAsia" w:ascii="仿宋_GB2312" w:hAnsi="仿宋" w:eastAsia="仿宋_GB2312" w:cs="宋体"/>
          <w:color w:val="000000"/>
          <w:kern w:val="0"/>
          <w:sz w:val="32"/>
          <w:szCs w:val="32"/>
        </w:rPr>
      </w:pPr>
      <w:r>
        <w:rPr>
          <w:rFonts w:hint="eastAsia" w:ascii="仿宋_GB2312" w:hAnsi="Calibri" w:eastAsia="仿宋_GB2312" w:cs="宋体"/>
          <w:color w:val="auto"/>
          <w:kern w:val="0"/>
          <w:sz w:val="32"/>
          <w:szCs w:val="32"/>
        </w:rPr>
        <w:t>答：</w:t>
      </w:r>
      <w:r>
        <w:rPr>
          <w:rFonts w:hint="eastAsia" w:ascii="仿宋_GB2312" w:hAnsi="Calibri" w:eastAsia="仿宋_GB2312" w:cs="宋体"/>
          <w:b w:val="0"/>
          <w:bCs/>
          <w:color w:val="auto"/>
          <w:kern w:val="0"/>
          <w:sz w:val="32"/>
          <w:szCs w:val="32"/>
          <w:lang w:eastAsia="zh-CN"/>
        </w:rPr>
        <w:t>（</w:t>
      </w:r>
      <w:r>
        <w:rPr>
          <w:rFonts w:hint="eastAsia" w:ascii="仿宋_GB2312" w:hAnsi="Calibri" w:eastAsia="仿宋_GB2312" w:cs="宋体"/>
          <w:b w:val="0"/>
          <w:bCs/>
          <w:color w:val="auto"/>
          <w:kern w:val="0"/>
          <w:sz w:val="32"/>
          <w:szCs w:val="32"/>
          <w:lang w:val="en-US" w:eastAsia="zh-CN"/>
        </w:rPr>
        <w:t>1</w:t>
      </w:r>
      <w:r>
        <w:rPr>
          <w:rFonts w:hint="eastAsia" w:ascii="仿宋_GB2312" w:hAnsi="Calibri" w:eastAsia="仿宋_GB2312" w:cs="宋体"/>
          <w:b w:val="0"/>
          <w:bCs/>
          <w:color w:val="auto"/>
          <w:kern w:val="0"/>
          <w:sz w:val="32"/>
          <w:szCs w:val="32"/>
          <w:lang w:eastAsia="zh-CN"/>
        </w:rPr>
        <w:t>）</w:t>
      </w:r>
      <w:r>
        <w:rPr>
          <w:rFonts w:hint="eastAsia" w:ascii="仿宋_GB2312" w:hAnsi="仿宋" w:eastAsia="仿宋_GB2312" w:cs="宋体"/>
          <w:color w:val="000000"/>
          <w:kern w:val="0"/>
          <w:sz w:val="32"/>
          <w:szCs w:val="32"/>
          <w:lang w:eastAsia="zh-CN"/>
        </w:rPr>
        <w:t>《人力资源社会保障部办公厅</w:t>
      </w:r>
      <w:r>
        <w:rPr>
          <w:rFonts w:hint="eastAsia" w:ascii="仿宋_GB2312" w:hAnsi="仿宋" w:eastAsia="仿宋_GB2312" w:cs="宋体"/>
          <w:color w:val="000000"/>
          <w:kern w:val="0"/>
          <w:sz w:val="32"/>
          <w:szCs w:val="32"/>
          <w:lang w:val="en-US" w:eastAsia="zh-CN"/>
        </w:rPr>
        <w:t xml:space="preserve"> 教育部办公厅关于做好2022年中小学幼儿园教师公开招聘工作的通知</w:t>
      </w:r>
      <w:r>
        <w:rPr>
          <w:rFonts w:hint="eastAsia" w:ascii="仿宋_GB2312" w:hAnsi="仿宋" w:eastAsia="仿宋_GB2312" w:cs="宋体"/>
          <w:color w:val="000000"/>
          <w:kern w:val="0"/>
          <w:sz w:val="32"/>
          <w:szCs w:val="32"/>
          <w:lang w:eastAsia="zh-CN"/>
        </w:rPr>
        <w:t>》</w:t>
      </w:r>
      <w:r>
        <w:rPr>
          <w:rFonts w:hint="eastAsia" w:ascii="仿宋_GB2312" w:hAnsi="Calibri" w:eastAsia="仿宋_GB2312" w:cs="宋体"/>
          <w:color w:val="auto"/>
          <w:kern w:val="0"/>
          <w:sz w:val="32"/>
          <w:szCs w:val="32"/>
        </w:rPr>
        <w:t>（</w:t>
      </w:r>
      <w:r>
        <w:rPr>
          <w:rFonts w:hint="eastAsia" w:ascii="仿宋_GB2312" w:hAnsi="Calibri" w:eastAsia="仿宋_GB2312" w:cs="宋体"/>
          <w:color w:val="auto"/>
          <w:kern w:val="0"/>
          <w:sz w:val="32"/>
          <w:szCs w:val="32"/>
          <w:lang w:eastAsia="zh-CN"/>
        </w:rPr>
        <w:t>宁党办</w:t>
      </w:r>
      <w:r>
        <w:rPr>
          <w:rFonts w:hint="eastAsia" w:ascii="仿宋_GB2312" w:hAnsi="Calibri" w:eastAsia="仿宋_GB2312" w:cs="宋体"/>
          <w:color w:val="auto"/>
          <w:kern w:val="0"/>
          <w:sz w:val="32"/>
          <w:szCs w:val="32"/>
        </w:rPr>
        <w:t>〔202</w:t>
      </w:r>
      <w:r>
        <w:rPr>
          <w:rFonts w:hint="eastAsia" w:ascii="仿宋_GB2312" w:hAnsi="Calibri" w:eastAsia="仿宋_GB2312" w:cs="宋体"/>
          <w:color w:val="auto"/>
          <w:kern w:val="0"/>
          <w:sz w:val="32"/>
          <w:szCs w:val="32"/>
          <w:lang w:val="en-US" w:eastAsia="zh-CN"/>
        </w:rPr>
        <w:t>2</w:t>
      </w:r>
      <w:r>
        <w:rPr>
          <w:rFonts w:hint="eastAsia" w:ascii="仿宋_GB2312" w:hAnsi="Calibri" w:eastAsia="仿宋_GB2312" w:cs="宋体"/>
          <w:color w:val="auto"/>
          <w:kern w:val="0"/>
          <w:sz w:val="32"/>
          <w:szCs w:val="32"/>
        </w:rPr>
        <w:t>〕</w:t>
      </w:r>
      <w:r>
        <w:rPr>
          <w:rFonts w:hint="eastAsia" w:ascii="仿宋_GB2312" w:hAnsi="Calibri" w:eastAsia="仿宋_GB2312" w:cs="宋体"/>
          <w:color w:val="auto"/>
          <w:kern w:val="0"/>
          <w:sz w:val="32"/>
          <w:szCs w:val="32"/>
          <w:lang w:val="en-US" w:eastAsia="zh-CN"/>
        </w:rPr>
        <w:t>30</w:t>
      </w:r>
      <w:r>
        <w:rPr>
          <w:rFonts w:hint="eastAsia" w:ascii="仿宋_GB2312" w:hAnsi="Calibri" w:eastAsia="仿宋_GB2312" w:cs="宋体"/>
          <w:color w:val="auto"/>
          <w:kern w:val="0"/>
          <w:sz w:val="32"/>
          <w:szCs w:val="32"/>
        </w:rPr>
        <w:t>号</w:t>
      </w:r>
      <w:r>
        <w:rPr>
          <w:rFonts w:hint="eastAsia" w:ascii="仿宋_GB2312" w:hAnsi="Calibri" w:eastAsia="仿宋_GB2312" w:cs="宋体"/>
          <w:color w:val="auto"/>
          <w:kern w:val="0"/>
          <w:sz w:val="32"/>
          <w:szCs w:val="32"/>
          <w:lang w:eastAsia="zh-CN"/>
        </w:rPr>
        <w:t>）规定：高校毕业生参加公办中小学幼儿园公开招聘被聘用从事教育教学相关工作的，在订立聘用合同时应当按规定约定</w:t>
      </w:r>
      <w:r>
        <w:rPr>
          <w:rFonts w:hint="eastAsia" w:ascii="仿宋_GB2312" w:hAnsi="Calibri" w:eastAsia="仿宋_GB2312" w:cs="宋体"/>
          <w:color w:val="auto"/>
          <w:kern w:val="0"/>
          <w:sz w:val="32"/>
          <w:szCs w:val="32"/>
          <w:lang w:val="en-US" w:eastAsia="zh-CN"/>
        </w:rPr>
        <w:t>1年试用期，试用期内未取得相应教师资格的，应当依法解除聘用合同。</w:t>
      </w:r>
      <w:r>
        <w:rPr>
          <w:rFonts w:hint="eastAsia" w:ascii="仿宋_GB2312" w:hAnsi="Calibri" w:eastAsia="仿宋_GB2312" w:cs="宋体"/>
          <w:color w:val="auto"/>
          <w:kern w:val="0"/>
          <w:sz w:val="32"/>
          <w:szCs w:val="32"/>
        </w:rPr>
        <w:t>实</w:t>
      </w:r>
      <w:r>
        <w:rPr>
          <w:rFonts w:hint="eastAsia" w:ascii="仿宋_GB2312" w:hAnsi="Calibri" w:eastAsia="仿宋_GB2312" w:cs="宋体"/>
          <w:color w:val="auto"/>
          <w:kern w:val="0"/>
          <w:sz w:val="32"/>
          <w:szCs w:val="32"/>
          <w:lang w:eastAsia="zh-CN"/>
        </w:rPr>
        <w:t>施</w:t>
      </w:r>
      <w:r>
        <w:rPr>
          <w:rFonts w:hint="eastAsia" w:ascii="仿宋_GB2312" w:hAnsi="Calibri" w:eastAsia="仿宋_GB2312" w:cs="宋体"/>
          <w:color w:val="auto"/>
          <w:kern w:val="0"/>
          <w:sz w:val="32"/>
          <w:szCs w:val="32"/>
        </w:rPr>
        <w:t>“先上岗、再考证”的支教</w:t>
      </w:r>
      <w:r>
        <w:rPr>
          <w:rFonts w:hint="eastAsia" w:ascii="仿宋_GB2312" w:hAnsi="Calibri" w:eastAsia="仿宋_GB2312" w:cs="宋体"/>
          <w:color w:val="auto"/>
          <w:kern w:val="0"/>
          <w:sz w:val="32"/>
          <w:szCs w:val="32"/>
          <w:lang w:eastAsia="zh-CN"/>
        </w:rPr>
        <w:t>项目</w:t>
      </w:r>
      <w:r>
        <w:rPr>
          <w:rFonts w:hint="eastAsia" w:ascii="仿宋_GB2312" w:hAnsi="Calibri" w:eastAsia="仿宋_GB2312" w:cs="宋体"/>
          <w:color w:val="auto"/>
          <w:kern w:val="0"/>
          <w:sz w:val="32"/>
          <w:szCs w:val="32"/>
        </w:rPr>
        <w:t>毕业生在签订服务协议时，应当知晓关于“先上岗、再考证”阶段性政策，包括</w:t>
      </w:r>
      <w:r>
        <w:rPr>
          <w:rFonts w:hint="eastAsia" w:ascii="仿宋_GB2312" w:hAnsi="仿宋" w:eastAsia="仿宋_GB2312" w:cs="宋体"/>
          <w:color w:val="auto"/>
          <w:kern w:val="0"/>
          <w:sz w:val="32"/>
          <w:szCs w:val="32"/>
          <w:lang w:val="en-US" w:eastAsia="zh-CN"/>
        </w:rPr>
        <w:t>2023年8月31日前</w:t>
      </w:r>
      <w:r>
        <w:rPr>
          <w:rFonts w:hint="eastAsia" w:ascii="仿宋_GB2312" w:hAnsi="仿宋" w:eastAsia="仿宋_GB2312" w:cs="宋体"/>
          <w:color w:val="auto"/>
          <w:kern w:val="0"/>
          <w:sz w:val="32"/>
          <w:szCs w:val="32"/>
          <w:lang w:eastAsia="zh-CN"/>
        </w:rPr>
        <w:t>未取得与服务岗位相应教师资格证书的，</w:t>
      </w:r>
      <w:r>
        <w:rPr>
          <w:rFonts w:hint="eastAsia" w:ascii="仿宋_GB2312" w:hAnsi="仿宋" w:eastAsia="仿宋_GB2312" w:cs="宋体"/>
          <w:color w:val="000000"/>
          <w:kern w:val="0"/>
          <w:sz w:val="32"/>
          <w:szCs w:val="32"/>
        </w:rPr>
        <w:t>年度</w:t>
      </w:r>
      <w:r>
        <w:rPr>
          <w:rFonts w:ascii="仿宋_GB2312" w:hAnsi="仿宋" w:eastAsia="仿宋_GB2312" w:cs="宋体"/>
          <w:color w:val="000000"/>
          <w:kern w:val="0"/>
          <w:sz w:val="32"/>
          <w:szCs w:val="32"/>
        </w:rPr>
        <w:t>考核为不</w:t>
      </w:r>
      <w:r>
        <w:rPr>
          <w:rFonts w:hint="eastAsia" w:ascii="仿宋_GB2312" w:hAnsi="仿宋" w:eastAsia="仿宋_GB2312" w:cs="宋体"/>
          <w:color w:val="000000"/>
          <w:kern w:val="0"/>
          <w:sz w:val="32"/>
          <w:szCs w:val="32"/>
        </w:rPr>
        <w:t>合格</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解除</w:t>
      </w:r>
      <w:r>
        <w:rPr>
          <w:rFonts w:ascii="仿宋_GB2312" w:hAnsi="仿宋" w:eastAsia="仿宋_GB2312" w:cs="宋体"/>
          <w:color w:val="000000"/>
          <w:kern w:val="0"/>
          <w:sz w:val="32"/>
          <w:szCs w:val="32"/>
        </w:rPr>
        <w:t>服务协议，</w:t>
      </w:r>
      <w:r>
        <w:rPr>
          <w:rFonts w:hint="eastAsia" w:ascii="仿宋_GB2312" w:hAnsi="仿宋" w:eastAsia="仿宋_GB2312" w:cs="宋体"/>
          <w:color w:val="000000"/>
          <w:kern w:val="0"/>
          <w:sz w:val="32"/>
          <w:szCs w:val="32"/>
        </w:rPr>
        <w:t>退</w:t>
      </w:r>
      <w:r>
        <w:rPr>
          <w:rFonts w:ascii="仿宋_GB2312" w:hAnsi="仿宋" w:eastAsia="仿宋_GB2312" w:cs="宋体"/>
          <w:color w:val="000000"/>
          <w:kern w:val="0"/>
          <w:sz w:val="32"/>
          <w:szCs w:val="32"/>
        </w:rPr>
        <w:t>出服务。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lang w:eastAsia="zh-CN"/>
        </w:rPr>
        <w:t>（</w:t>
      </w:r>
      <w:r>
        <w:rPr>
          <w:rFonts w:hint="eastAsia" w:ascii="仿宋_GB2312" w:hAnsi="Calibri" w:eastAsia="仿宋_GB2312" w:cs="宋体"/>
          <w:color w:val="auto"/>
          <w:kern w:val="0"/>
          <w:sz w:val="32"/>
          <w:szCs w:val="32"/>
          <w:lang w:val="en-US" w:eastAsia="zh-CN"/>
        </w:rPr>
        <w:t>2</w:t>
      </w:r>
      <w:r>
        <w:rPr>
          <w:rFonts w:hint="eastAsia" w:ascii="仿宋_GB2312" w:hAnsi="Calibri" w:eastAsia="仿宋_GB2312" w:cs="宋体"/>
          <w:color w:val="auto"/>
          <w:kern w:val="0"/>
          <w:sz w:val="32"/>
          <w:szCs w:val="32"/>
          <w:lang w:eastAsia="zh-CN"/>
        </w:rPr>
        <w:t>）报考者</w:t>
      </w:r>
      <w:r>
        <w:rPr>
          <w:rFonts w:hint="eastAsia" w:ascii="仿宋_GB2312" w:hAnsi="Calibri" w:eastAsia="仿宋_GB2312" w:cs="宋体"/>
          <w:color w:val="auto"/>
          <w:kern w:val="0"/>
          <w:sz w:val="32"/>
          <w:szCs w:val="32"/>
        </w:rPr>
        <w:t>应认真审查自身是否具备中小学教师资格报名条件和符合教师资格认定关于思想政治素质、普通话水平、身体条件等要求，审慎选择报考岗位。</w:t>
      </w:r>
    </w:p>
    <w:p>
      <w:pPr>
        <w:widowControl/>
        <w:spacing w:line="580" w:lineRule="exact"/>
        <w:ind w:firstLine="645"/>
        <w:jc w:val="left"/>
        <w:rPr>
          <w:rFonts w:ascii="仿宋_GB2312" w:hAnsi="Calibri" w:eastAsia="仿宋_GB2312" w:cs="宋体"/>
          <w:b/>
          <w:kern w:val="0"/>
          <w:sz w:val="32"/>
          <w:szCs w:val="32"/>
        </w:rPr>
      </w:pPr>
    </w:p>
    <w:p>
      <w:pPr>
        <w:widowControl/>
        <w:spacing w:line="580" w:lineRule="exact"/>
        <w:ind w:firstLine="645"/>
        <w:jc w:val="left"/>
        <w:rPr>
          <w:rFonts w:ascii="仿宋_GB2312" w:hAnsi="Calibri" w:eastAsia="仿宋_GB2312" w:cs="宋体"/>
          <w:b/>
          <w:kern w:val="0"/>
          <w:sz w:val="32"/>
          <w:szCs w:val="32"/>
        </w:rPr>
      </w:pPr>
      <w:r>
        <w:rPr>
          <w:rFonts w:hint="eastAsia" w:ascii="仿宋_GB2312" w:hAnsi="Calibri" w:eastAsia="仿宋_GB2312" w:cs="宋体"/>
          <w:b/>
          <w:kern w:val="0"/>
          <w:sz w:val="32"/>
          <w:szCs w:val="32"/>
          <w:lang w:val="en-US" w:eastAsia="zh-CN"/>
        </w:rPr>
        <w:t>7</w:t>
      </w:r>
      <w:r>
        <w:rPr>
          <w:rFonts w:hint="eastAsia" w:ascii="仿宋_GB2312" w:hAnsi="Calibri" w:eastAsia="仿宋_GB2312" w:cs="宋体"/>
          <w:b/>
          <w:kern w:val="0"/>
          <w:sz w:val="32"/>
          <w:szCs w:val="32"/>
        </w:rPr>
        <w:t>、怎样知道网上初审通过？为什么必须打印报名登记表？</w:t>
      </w:r>
    </w:p>
    <w:p>
      <w:pPr>
        <w:widowControl/>
        <w:spacing w:line="580" w:lineRule="exact"/>
        <w:ind w:firstLine="645"/>
        <w:jc w:val="left"/>
        <w:rPr>
          <w:rFonts w:ascii="仿宋_GB2312" w:hAnsi="Calibri" w:eastAsia="仿宋_GB2312" w:cs="宋体"/>
          <w:i w:val="0"/>
          <w:iCs/>
          <w:color w:val="auto"/>
          <w:kern w:val="0"/>
          <w:sz w:val="32"/>
          <w:szCs w:val="32"/>
          <w:u w:val="none"/>
        </w:rPr>
      </w:pPr>
      <w:r>
        <w:rPr>
          <w:rFonts w:hint="eastAsia" w:ascii="仿宋_GB2312" w:hAnsi="Calibri" w:eastAsia="仿宋_GB2312" w:cs="宋体"/>
          <w:kern w:val="0"/>
          <w:sz w:val="32"/>
          <w:szCs w:val="32"/>
        </w:rPr>
        <w:t>答：报考</w:t>
      </w:r>
      <w:r>
        <w:rPr>
          <w:rFonts w:ascii="仿宋_GB2312" w:hAnsi="Calibri" w:eastAsia="仿宋_GB2312" w:cs="宋体"/>
          <w:kern w:val="0"/>
          <w:sz w:val="32"/>
          <w:szCs w:val="32"/>
        </w:rPr>
        <w:t>者</w:t>
      </w:r>
      <w:r>
        <w:rPr>
          <w:rFonts w:hint="eastAsia" w:ascii="仿宋_GB2312" w:hAnsi="Calibri" w:eastAsia="仿宋_GB2312" w:cs="宋体"/>
          <w:kern w:val="0"/>
          <w:sz w:val="32"/>
          <w:szCs w:val="32"/>
        </w:rPr>
        <w:t>网上提交报名申请一个工</w:t>
      </w:r>
      <w:r>
        <w:rPr>
          <w:rFonts w:ascii="仿宋_GB2312" w:hAnsi="Calibri" w:eastAsia="仿宋_GB2312" w:cs="宋体"/>
          <w:kern w:val="0"/>
          <w:sz w:val="32"/>
          <w:szCs w:val="32"/>
        </w:rPr>
        <w:t>作日后</w:t>
      </w:r>
      <w:r>
        <w:rPr>
          <w:rFonts w:hint="eastAsia" w:ascii="仿宋_GB2312" w:hAnsi="Calibri" w:eastAsia="仿宋_GB2312" w:cs="宋体"/>
          <w:kern w:val="0"/>
          <w:sz w:val="32"/>
          <w:szCs w:val="32"/>
        </w:rPr>
        <w:t>登录报名网站查询是否通过资格初审。</w:t>
      </w:r>
      <w:r>
        <w:rPr>
          <w:rFonts w:hint="eastAsia" w:ascii="仿宋_GB2312" w:hAnsi="Calibri" w:eastAsia="仿宋_GB2312" w:cs="宋体"/>
          <w:i w:val="0"/>
          <w:iCs/>
          <w:color w:val="auto"/>
          <w:kern w:val="0"/>
          <w:sz w:val="32"/>
          <w:szCs w:val="32"/>
          <w:u w:val="none"/>
        </w:rPr>
        <w:t>通过网上资格初审者必须打印报名登记表一式两份</w:t>
      </w:r>
      <w:r>
        <w:rPr>
          <w:rFonts w:hint="eastAsia" w:ascii="仿宋_GB2312" w:hAnsi="Calibri" w:eastAsia="仿宋_GB2312" w:cs="宋体"/>
          <w:i w:val="0"/>
          <w:iCs/>
          <w:color w:val="auto"/>
          <w:kern w:val="0"/>
          <w:sz w:val="32"/>
          <w:szCs w:val="32"/>
          <w:u w:val="none"/>
          <w:lang w:eastAsia="zh-CN"/>
        </w:rPr>
        <w:t>，</w:t>
      </w:r>
      <w:r>
        <w:rPr>
          <w:rFonts w:hint="eastAsia" w:ascii="仿宋_GB2312" w:hAnsi="Calibri" w:eastAsia="仿宋_GB2312" w:cs="宋体"/>
          <w:i w:val="0"/>
          <w:iCs/>
          <w:color w:val="auto"/>
          <w:kern w:val="0"/>
          <w:sz w:val="32"/>
          <w:szCs w:val="32"/>
          <w:u w:val="none"/>
        </w:rPr>
        <w:t>此表为资格复审时必须提供的资料。</w:t>
      </w:r>
    </w:p>
    <w:p>
      <w:pPr>
        <w:widowControl/>
        <w:spacing w:line="580" w:lineRule="exact"/>
        <w:ind w:firstLine="645"/>
        <w:jc w:val="left"/>
        <w:rPr>
          <w:rFonts w:ascii="仿宋_GB2312" w:hAnsi="Calibri" w:eastAsia="仿宋_GB2312" w:cs="宋体"/>
          <w:kern w:val="0"/>
          <w:sz w:val="32"/>
          <w:szCs w:val="32"/>
        </w:rPr>
      </w:pPr>
    </w:p>
    <w:p>
      <w:pPr>
        <w:widowControl/>
        <w:spacing w:line="580" w:lineRule="exact"/>
        <w:ind w:firstLine="645"/>
        <w:jc w:val="left"/>
        <w:rPr>
          <w:rFonts w:ascii="仿宋_GB2312" w:hAnsi="Calibri" w:eastAsia="仿宋_GB2312" w:cs="宋体"/>
          <w:b/>
          <w:kern w:val="0"/>
          <w:sz w:val="32"/>
          <w:szCs w:val="32"/>
        </w:rPr>
      </w:pPr>
      <w:r>
        <w:rPr>
          <w:rFonts w:hint="eastAsia" w:ascii="仿宋_GB2312" w:hAnsi="Calibri" w:eastAsia="仿宋_GB2312" w:cs="宋体"/>
          <w:b/>
          <w:kern w:val="0"/>
          <w:sz w:val="32"/>
          <w:szCs w:val="32"/>
          <w:lang w:val="en-US" w:eastAsia="zh-CN"/>
        </w:rPr>
        <w:t>8</w:t>
      </w:r>
      <w:r>
        <w:rPr>
          <w:rFonts w:hint="eastAsia" w:ascii="仿宋_GB2312" w:hAnsi="Calibri" w:eastAsia="仿宋_GB2312" w:cs="宋体"/>
          <w:b/>
          <w:kern w:val="0"/>
          <w:sz w:val="32"/>
          <w:szCs w:val="32"/>
        </w:rPr>
        <w:t>、为什么需要尽量避开报名截止日（</w:t>
      </w:r>
      <w:r>
        <w:rPr>
          <w:rFonts w:hint="eastAsia" w:ascii="仿宋_GB2312" w:hAnsi="Calibri" w:eastAsia="仿宋_GB2312" w:cs="宋体"/>
          <w:b/>
          <w:kern w:val="0"/>
          <w:sz w:val="32"/>
          <w:szCs w:val="32"/>
          <w:lang w:val="en-US" w:eastAsia="zh-CN"/>
        </w:rPr>
        <w:t>7</w:t>
      </w:r>
      <w:r>
        <w:rPr>
          <w:rFonts w:hint="eastAsia" w:ascii="仿宋_GB2312" w:hAnsi="Calibri" w:eastAsia="仿宋_GB2312" w:cs="宋体"/>
          <w:b/>
          <w:kern w:val="0"/>
          <w:sz w:val="32"/>
          <w:szCs w:val="32"/>
        </w:rPr>
        <w:t>月</w:t>
      </w:r>
      <w:r>
        <w:rPr>
          <w:rFonts w:hint="eastAsia" w:ascii="仿宋_GB2312" w:hAnsi="Calibri" w:eastAsia="仿宋_GB2312" w:cs="宋体"/>
          <w:b/>
          <w:kern w:val="0"/>
          <w:sz w:val="32"/>
          <w:szCs w:val="32"/>
          <w:lang w:val="en-US" w:eastAsia="zh-CN"/>
        </w:rPr>
        <w:t>8</w:t>
      </w:r>
      <w:r>
        <w:rPr>
          <w:rFonts w:hint="eastAsia" w:ascii="仿宋_GB2312" w:hAnsi="Calibri" w:eastAsia="仿宋_GB2312" w:cs="宋体"/>
          <w:b/>
          <w:kern w:val="0"/>
          <w:sz w:val="32"/>
          <w:szCs w:val="32"/>
        </w:rPr>
        <w:t>日）？</w:t>
      </w:r>
    </w:p>
    <w:p>
      <w:pPr>
        <w:widowControl/>
        <w:spacing w:line="580" w:lineRule="exact"/>
        <w:ind w:firstLine="645"/>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答：报名</w:t>
      </w:r>
      <w:r>
        <w:rPr>
          <w:rFonts w:ascii="仿宋_GB2312" w:hAnsi="Calibri" w:eastAsia="仿宋_GB2312" w:cs="宋体"/>
          <w:kern w:val="0"/>
          <w:sz w:val="32"/>
          <w:szCs w:val="32"/>
        </w:rPr>
        <w:t>时间截止，报名系统即自动关闭</w:t>
      </w:r>
      <w:r>
        <w:rPr>
          <w:rFonts w:hint="eastAsia" w:ascii="仿宋_GB2312" w:hAnsi="Calibri" w:eastAsia="仿宋_GB2312" w:cs="宋体"/>
          <w:kern w:val="0"/>
          <w:sz w:val="32"/>
          <w:szCs w:val="32"/>
        </w:rPr>
        <w:t>。最后一天的</w:t>
      </w:r>
      <w:r>
        <w:rPr>
          <w:rFonts w:ascii="仿宋_GB2312" w:hAnsi="Calibri" w:eastAsia="仿宋_GB2312" w:cs="宋体"/>
          <w:kern w:val="0"/>
          <w:sz w:val="32"/>
          <w:szCs w:val="32"/>
        </w:rPr>
        <w:t>报考者</w:t>
      </w:r>
      <w:r>
        <w:rPr>
          <w:rFonts w:hint="eastAsia" w:ascii="仿宋_GB2312" w:hAnsi="Calibri" w:eastAsia="仿宋_GB2312" w:cs="宋体"/>
          <w:kern w:val="0"/>
          <w:sz w:val="32"/>
          <w:szCs w:val="32"/>
        </w:rPr>
        <w:t>第</w:t>
      </w:r>
      <w:r>
        <w:rPr>
          <w:rFonts w:ascii="仿宋_GB2312" w:hAnsi="Calibri" w:eastAsia="仿宋_GB2312" w:cs="宋体"/>
          <w:kern w:val="0"/>
          <w:sz w:val="32"/>
          <w:szCs w:val="32"/>
        </w:rPr>
        <w:t>二天将无法</w:t>
      </w:r>
      <w:r>
        <w:rPr>
          <w:rFonts w:hint="eastAsia" w:ascii="仿宋_GB2312" w:hAnsi="Calibri" w:eastAsia="仿宋_GB2312" w:cs="宋体"/>
          <w:kern w:val="0"/>
          <w:sz w:val="32"/>
          <w:szCs w:val="32"/>
        </w:rPr>
        <w:t>查询</w:t>
      </w:r>
      <w:r>
        <w:rPr>
          <w:rFonts w:ascii="仿宋_GB2312" w:hAnsi="Calibri" w:eastAsia="仿宋_GB2312" w:cs="宋体"/>
          <w:kern w:val="0"/>
          <w:sz w:val="32"/>
          <w:szCs w:val="32"/>
        </w:rPr>
        <w:t>审核结果</w:t>
      </w:r>
      <w:r>
        <w:rPr>
          <w:rFonts w:hint="eastAsia" w:ascii="仿宋_GB2312" w:hAnsi="Calibri" w:eastAsia="仿宋_GB2312" w:cs="宋体"/>
          <w:kern w:val="0"/>
          <w:sz w:val="32"/>
          <w:szCs w:val="32"/>
        </w:rPr>
        <w:t>。如因报考者填写内容不符合初审条件，审核机构做出审核不通过处理，报考者将无法更正并重新提交报考</w:t>
      </w:r>
      <w:r>
        <w:rPr>
          <w:rFonts w:ascii="仿宋_GB2312" w:hAnsi="Calibri" w:eastAsia="仿宋_GB2312" w:cs="宋体"/>
          <w:kern w:val="0"/>
          <w:sz w:val="32"/>
          <w:szCs w:val="32"/>
        </w:rPr>
        <w:t>信息</w:t>
      </w:r>
      <w:r>
        <w:rPr>
          <w:rFonts w:hint="eastAsia" w:ascii="仿宋_GB2312" w:hAnsi="Calibri" w:eastAsia="仿宋_GB2312" w:cs="宋体"/>
          <w:kern w:val="0"/>
          <w:sz w:val="32"/>
          <w:szCs w:val="32"/>
        </w:rPr>
        <w:t>从而丧失报考资格。所以报考者应尽量避开截止日（</w:t>
      </w:r>
      <w:r>
        <w:rPr>
          <w:rFonts w:hint="eastAsia" w:ascii="仿宋_GB2312" w:hAnsi="Calibri" w:eastAsia="仿宋_GB2312" w:cs="宋体"/>
          <w:kern w:val="0"/>
          <w:sz w:val="32"/>
          <w:szCs w:val="32"/>
          <w:lang w:val="en-US" w:eastAsia="zh-CN"/>
        </w:rPr>
        <w:t>7</w:t>
      </w:r>
      <w:r>
        <w:rPr>
          <w:rFonts w:hint="eastAsia" w:ascii="仿宋_GB2312" w:hAnsi="Calibri" w:eastAsia="仿宋_GB2312" w:cs="宋体"/>
          <w:kern w:val="0"/>
          <w:sz w:val="32"/>
          <w:szCs w:val="32"/>
        </w:rPr>
        <w:t>月</w:t>
      </w:r>
      <w:r>
        <w:rPr>
          <w:rFonts w:hint="eastAsia" w:ascii="仿宋_GB2312" w:hAnsi="Calibri" w:eastAsia="仿宋_GB2312" w:cs="宋体"/>
          <w:kern w:val="0"/>
          <w:sz w:val="32"/>
          <w:szCs w:val="32"/>
          <w:lang w:val="en-US" w:eastAsia="zh-CN"/>
        </w:rPr>
        <w:t>8</w:t>
      </w:r>
      <w:r>
        <w:rPr>
          <w:rFonts w:hint="eastAsia" w:ascii="仿宋_GB2312" w:hAnsi="Calibri" w:eastAsia="仿宋_GB2312" w:cs="宋体"/>
          <w:kern w:val="0"/>
          <w:sz w:val="32"/>
          <w:szCs w:val="32"/>
        </w:rPr>
        <w:t>日）报名。</w:t>
      </w:r>
    </w:p>
    <w:p>
      <w:pPr>
        <w:widowControl/>
        <w:spacing w:line="580" w:lineRule="exact"/>
        <w:ind w:firstLine="645"/>
        <w:jc w:val="left"/>
        <w:rPr>
          <w:rFonts w:ascii="仿宋_GB2312" w:hAnsi="Calibri" w:eastAsia="仿宋_GB2312" w:cs="宋体"/>
          <w:kern w:val="0"/>
          <w:sz w:val="32"/>
          <w:szCs w:val="32"/>
        </w:rPr>
      </w:pPr>
    </w:p>
    <w:p>
      <w:pPr>
        <w:widowControl/>
        <w:spacing w:line="580" w:lineRule="exact"/>
        <w:ind w:firstLine="645"/>
        <w:jc w:val="left"/>
        <w:rPr>
          <w:rFonts w:hint="eastAsia" w:ascii="仿宋_GB2312" w:hAnsi="Calibri" w:eastAsia="仿宋_GB2312" w:cs="宋体"/>
          <w:b/>
          <w:kern w:val="0"/>
          <w:sz w:val="32"/>
          <w:szCs w:val="32"/>
        </w:rPr>
      </w:pPr>
      <w:r>
        <w:rPr>
          <w:rFonts w:hint="eastAsia" w:ascii="仿宋_GB2312" w:hAnsi="Calibri" w:eastAsia="仿宋_GB2312" w:cs="宋体"/>
          <w:b/>
          <w:kern w:val="0"/>
          <w:sz w:val="32"/>
          <w:szCs w:val="32"/>
          <w:lang w:val="en-US" w:eastAsia="zh-CN"/>
        </w:rPr>
        <w:t>9</w:t>
      </w:r>
      <w:r>
        <w:rPr>
          <w:rFonts w:hint="eastAsia" w:ascii="仿宋_GB2312" w:hAnsi="Calibri" w:eastAsia="仿宋_GB2312" w:cs="宋体"/>
          <w:b/>
          <w:kern w:val="0"/>
          <w:sz w:val="32"/>
          <w:szCs w:val="32"/>
        </w:rPr>
        <w:t>、不如实填写报考信息有哪些后果？</w:t>
      </w:r>
    </w:p>
    <w:p>
      <w:pPr>
        <w:widowControl/>
        <w:spacing w:line="580" w:lineRule="exact"/>
        <w:ind w:firstLine="645"/>
        <w:jc w:val="left"/>
        <w:rPr>
          <w:rFonts w:hint="eastAsia"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答：</w:t>
      </w:r>
      <w:r>
        <w:rPr>
          <w:rFonts w:ascii="Times New Roman" w:hAnsi="Times New Roman" w:eastAsia="仿宋_GB2312" w:cs="Times New Roman"/>
          <w:color w:val="auto"/>
          <w:sz w:val="32"/>
          <w:szCs w:val="32"/>
        </w:rPr>
        <w:t>填写报考信息前，报考者必须认真阅读《公告》及其附件，</w:t>
      </w:r>
      <w:r>
        <w:rPr>
          <w:rFonts w:ascii="Times New Roman" w:hAnsi="Times New Roman" w:eastAsia="仿宋_GB2312" w:cs="Times New Roman"/>
          <w:color w:val="auto"/>
          <w:sz w:val="32"/>
          <w:szCs w:val="32"/>
          <w:shd w:val="clear" w:color="auto" w:fill="FFFFFF"/>
        </w:rPr>
        <w:t>签订</w:t>
      </w:r>
      <w:r>
        <w:rPr>
          <w:rFonts w:ascii="Times New Roman" w:hAnsi="Times New Roman" w:eastAsia="仿宋_GB2312" w:cs="Times New Roman"/>
          <w:color w:val="auto"/>
          <w:sz w:val="32"/>
          <w:szCs w:val="32"/>
        </w:rPr>
        <w:t>《诚信承诺书》</w:t>
      </w:r>
      <w:r>
        <w:rPr>
          <w:rFonts w:hint="eastAsia" w:ascii="Times New Roman" w:hAnsi="Times New Roman" w:eastAsia="仿宋_GB2312" w:cs="Times New Roman"/>
          <w:color w:val="auto"/>
          <w:sz w:val="32"/>
          <w:szCs w:val="32"/>
          <w:lang w:eastAsia="zh-CN"/>
        </w:rPr>
        <w:t>，并</w:t>
      </w:r>
      <w:r>
        <w:rPr>
          <w:rFonts w:hint="eastAsia" w:ascii="仿宋_GB2312" w:hAnsi="Calibri" w:eastAsia="仿宋_GB2312" w:cs="宋体"/>
          <w:color w:val="auto"/>
          <w:kern w:val="0"/>
          <w:sz w:val="32"/>
          <w:szCs w:val="32"/>
        </w:rPr>
        <w:t>对填报信息及提交</w:t>
      </w:r>
      <w:r>
        <w:rPr>
          <w:rFonts w:ascii="仿宋_GB2312" w:hAnsi="Calibri" w:eastAsia="仿宋_GB2312" w:cs="宋体"/>
          <w:color w:val="auto"/>
          <w:kern w:val="0"/>
          <w:sz w:val="32"/>
          <w:szCs w:val="32"/>
        </w:rPr>
        <w:t>加分材料</w:t>
      </w:r>
      <w:r>
        <w:rPr>
          <w:rFonts w:hint="eastAsia" w:ascii="仿宋_GB2312" w:hAnsi="Calibri" w:eastAsia="仿宋_GB2312" w:cs="宋体"/>
          <w:color w:val="auto"/>
          <w:kern w:val="0"/>
          <w:sz w:val="32"/>
          <w:szCs w:val="32"/>
        </w:rPr>
        <w:t>的真实性、准确性负责。凡提供虚假报考申请材料、加分信息的，一经查实，即取消招募资格。</w:t>
      </w:r>
    </w:p>
    <w:p>
      <w:pPr>
        <w:widowControl/>
        <w:spacing w:line="580" w:lineRule="exact"/>
        <w:ind w:firstLine="645"/>
        <w:jc w:val="left"/>
        <w:rPr>
          <w:rFonts w:hint="eastAsia" w:ascii="仿宋_GB2312" w:hAnsi="Calibri" w:eastAsia="仿宋_GB2312" w:cs="宋体"/>
          <w:color w:val="auto"/>
          <w:kern w:val="0"/>
          <w:sz w:val="32"/>
          <w:szCs w:val="32"/>
        </w:rPr>
      </w:pPr>
    </w:p>
    <w:p>
      <w:pPr>
        <w:widowControl/>
        <w:spacing w:line="580" w:lineRule="exact"/>
        <w:ind w:firstLine="645"/>
        <w:jc w:val="left"/>
        <w:rPr>
          <w:rFonts w:hint="eastAsia" w:ascii="Times New Roman" w:hAnsi="Times New Roman" w:eastAsia="楷体" w:cs="Times New Roman"/>
          <w:b/>
          <w:bCs/>
          <w:color w:val="auto"/>
          <w:sz w:val="32"/>
          <w:szCs w:val="32"/>
          <w:lang w:val="en-US" w:eastAsia="zh-CN"/>
        </w:rPr>
      </w:pPr>
      <w:r>
        <w:rPr>
          <w:rFonts w:hint="eastAsia" w:ascii="仿宋_GB2312" w:hAnsi="Calibri" w:eastAsia="仿宋_GB2312" w:cs="宋体"/>
          <w:b/>
          <w:kern w:val="0"/>
          <w:sz w:val="32"/>
          <w:szCs w:val="32"/>
          <w:lang w:val="en-US" w:eastAsia="zh-CN"/>
        </w:rPr>
        <w:t>10、未在规定时间内提交材料怎么办？</w:t>
      </w:r>
    </w:p>
    <w:p>
      <w:pPr>
        <w:widowControl/>
        <w:spacing w:line="580" w:lineRule="exact"/>
        <w:ind w:firstLine="645"/>
        <w:jc w:val="left"/>
        <w:rPr>
          <w:rFonts w:ascii="仿宋_GB2312" w:hAnsi="Calibri" w:eastAsia="仿宋_GB2312" w:cs="宋体"/>
          <w:color w:val="5B9BD5" w:themeColor="accent1"/>
          <w:kern w:val="0"/>
          <w:sz w:val="32"/>
          <w:szCs w:val="32"/>
          <w14:textFill>
            <w14:solidFill>
              <w14:schemeClr w14:val="accent1"/>
            </w14:solidFill>
          </w14:textFill>
        </w:rPr>
      </w:pPr>
      <w:r>
        <w:rPr>
          <w:rFonts w:hint="eastAsia" w:ascii="仿宋_GB2312" w:hAnsi="Calibri" w:eastAsia="仿宋_GB2312" w:cs="宋体"/>
          <w:color w:val="auto"/>
          <w:kern w:val="0"/>
          <w:sz w:val="32"/>
          <w:szCs w:val="32"/>
          <w:lang w:eastAsia="zh-CN"/>
        </w:rPr>
        <w:t>答：</w:t>
      </w:r>
      <w:r>
        <w:rPr>
          <w:rFonts w:hint="eastAsia" w:ascii="仿宋_GB2312" w:hAnsi="Calibri" w:eastAsia="仿宋_GB2312" w:cs="宋体"/>
          <w:color w:val="auto"/>
          <w:kern w:val="0"/>
          <w:sz w:val="32"/>
          <w:szCs w:val="32"/>
        </w:rPr>
        <w:t>凡在加分材料提交审核时间截止前未提交的，视为放弃享受加分政策，不</w:t>
      </w:r>
      <w:r>
        <w:rPr>
          <w:rFonts w:hint="eastAsia" w:ascii="仿宋_GB2312" w:hAnsi="Calibri" w:eastAsia="仿宋_GB2312" w:cs="宋体"/>
          <w:color w:val="auto"/>
          <w:kern w:val="0"/>
          <w:sz w:val="32"/>
          <w:szCs w:val="32"/>
          <w:lang w:eastAsia="zh-CN"/>
        </w:rPr>
        <w:t>予</w:t>
      </w:r>
      <w:r>
        <w:rPr>
          <w:rFonts w:hint="eastAsia" w:ascii="仿宋_GB2312" w:hAnsi="Calibri" w:eastAsia="仿宋_GB2312" w:cs="宋体"/>
          <w:color w:val="auto"/>
          <w:kern w:val="0"/>
          <w:sz w:val="32"/>
          <w:szCs w:val="32"/>
        </w:rPr>
        <w:t>加分</w:t>
      </w:r>
      <w:r>
        <w:rPr>
          <w:rFonts w:hint="eastAsia" w:ascii="仿宋_GB2312" w:hAnsi="Calibri" w:eastAsia="仿宋_GB2312" w:cs="宋体"/>
          <w:color w:val="auto"/>
          <w:kern w:val="0"/>
          <w:sz w:val="32"/>
          <w:szCs w:val="32"/>
          <w:lang w:eastAsia="zh-CN"/>
        </w:rPr>
        <w:t>；</w:t>
      </w:r>
      <w:r>
        <w:rPr>
          <w:rFonts w:ascii="Times New Roman" w:hAnsi="Times New Roman" w:eastAsia="仿宋_GB2312" w:cs="Times New Roman"/>
          <w:color w:val="auto"/>
          <w:sz w:val="32"/>
          <w:szCs w:val="32"/>
        </w:rPr>
        <w:t>凡在资格复审</w:t>
      </w:r>
      <w:r>
        <w:rPr>
          <w:rFonts w:hint="eastAsia" w:ascii="Times New Roman" w:hAnsi="Times New Roman" w:eastAsia="仿宋_GB2312" w:cs="Times New Roman"/>
          <w:color w:val="auto"/>
          <w:sz w:val="32"/>
          <w:szCs w:val="32"/>
          <w:lang w:eastAsia="zh-CN"/>
        </w:rPr>
        <w:t>规定时间内</w:t>
      </w:r>
      <w:r>
        <w:rPr>
          <w:rFonts w:ascii="Times New Roman" w:hAnsi="Times New Roman" w:eastAsia="仿宋_GB2312" w:cs="Times New Roman"/>
          <w:color w:val="auto"/>
          <w:sz w:val="32"/>
          <w:szCs w:val="32"/>
        </w:rPr>
        <w:t>未提交</w:t>
      </w:r>
      <w:r>
        <w:rPr>
          <w:rFonts w:hint="eastAsia" w:ascii="Times New Roman" w:hAnsi="Times New Roman" w:eastAsia="仿宋_GB2312" w:cs="Times New Roman"/>
          <w:color w:val="auto"/>
          <w:sz w:val="32"/>
          <w:szCs w:val="32"/>
          <w:lang w:eastAsia="zh-CN"/>
        </w:rPr>
        <w:t>审核</w:t>
      </w:r>
      <w:r>
        <w:rPr>
          <w:rFonts w:ascii="Times New Roman" w:hAnsi="Times New Roman" w:eastAsia="仿宋_GB2312" w:cs="Times New Roman"/>
          <w:color w:val="auto"/>
          <w:sz w:val="32"/>
          <w:szCs w:val="32"/>
        </w:rPr>
        <w:t>材料的，视为</w:t>
      </w:r>
      <w:r>
        <w:rPr>
          <w:rFonts w:hint="eastAsia" w:ascii="Times New Roman" w:hAnsi="Times New Roman" w:eastAsia="仿宋_GB2312" w:cs="Times New Roman"/>
          <w:color w:val="auto"/>
          <w:sz w:val="32"/>
          <w:szCs w:val="32"/>
          <w:lang w:eastAsia="zh-CN"/>
        </w:rPr>
        <w:t>自动</w:t>
      </w:r>
      <w:r>
        <w:rPr>
          <w:rFonts w:ascii="Times New Roman" w:hAnsi="Times New Roman" w:eastAsia="仿宋_GB2312" w:cs="Times New Roman"/>
          <w:color w:val="auto"/>
          <w:sz w:val="32"/>
          <w:szCs w:val="32"/>
        </w:rPr>
        <w:t>放弃</w:t>
      </w:r>
      <w:r>
        <w:rPr>
          <w:rFonts w:hint="eastAsia" w:ascii="Times New Roman" w:hAnsi="Times New Roman" w:eastAsia="仿宋_GB2312" w:cs="Times New Roman"/>
          <w:color w:val="auto"/>
          <w:sz w:val="32"/>
          <w:szCs w:val="32"/>
          <w:lang w:eastAsia="zh-CN"/>
        </w:rPr>
        <w:t>招募</w:t>
      </w:r>
      <w:r>
        <w:rPr>
          <w:rFonts w:ascii="Times New Roman" w:hAnsi="Times New Roman" w:eastAsia="仿宋_GB2312" w:cs="Times New Roman"/>
          <w:color w:val="auto"/>
          <w:sz w:val="32"/>
          <w:szCs w:val="32"/>
        </w:rPr>
        <w:t>资格</w:t>
      </w:r>
      <w:r>
        <w:rPr>
          <w:rFonts w:hint="eastAsia" w:ascii="Times New Roman" w:hAnsi="Times New Roman" w:eastAsia="仿宋_GB2312" w:cs="Times New Roman"/>
          <w:color w:val="auto"/>
          <w:sz w:val="32"/>
          <w:szCs w:val="32"/>
          <w:lang w:eastAsia="zh-CN"/>
        </w:rPr>
        <w:t>，报考地人社部门将依次补录</w:t>
      </w:r>
      <w:r>
        <w:rPr>
          <w:rFonts w:hint="eastAsia" w:ascii="Times New Roman" w:hAnsi="Times New Roman" w:eastAsia="仿宋_GB2312" w:cs="Times New Roman"/>
          <w:color w:val="5B9BD5" w:themeColor="accent1"/>
          <w:sz w:val="32"/>
          <w:szCs w:val="32"/>
          <w:lang w:eastAsia="zh-CN"/>
          <w14:textFill>
            <w14:solidFill>
              <w14:schemeClr w14:val="accent1"/>
            </w14:solidFill>
          </w14:textFill>
        </w:rPr>
        <w:t>。</w:t>
      </w:r>
    </w:p>
    <w:p>
      <w:pPr>
        <w:widowControl/>
        <w:spacing w:line="580" w:lineRule="exact"/>
        <w:ind w:firstLine="645"/>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 </w:t>
      </w:r>
    </w:p>
    <w:p>
      <w:pPr>
        <w:widowControl/>
        <w:ind w:firstLine="645"/>
        <w:jc w:val="left"/>
        <w:rPr>
          <w:rFonts w:ascii="仿宋_GB2312" w:hAnsi="Calibri" w:eastAsia="仿宋_GB2312" w:cs="宋体"/>
          <w:kern w:val="0"/>
          <w:sz w:val="32"/>
          <w:szCs w:val="32"/>
        </w:rPr>
      </w:pPr>
      <w:r>
        <w:rPr>
          <w:rFonts w:hint="eastAsia" w:ascii="仿宋_GB2312" w:hAnsi="Calibri" w:eastAsia="仿宋_GB2312" w:cs="宋体"/>
          <w:b/>
          <w:kern w:val="0"/>
          <w:sz w:val="32"/>
          <w:szCs w:val="32"/>
        </w:rPr>
        <w:t> </w:t>
      </w:r>
      <w:r>
        <w:rPr>
          <w:rFonts w:hint="eastAsia" w:ascii="仿宋_GB2312" w:hAnsi="Calibri" w:eastAsia="仿宋_GB2312" w:cs="宋体"/>
          <w:b/>
          <w:kern w:val="0"/>
          <w:sz w:val="32"/>
          <w:szCs w:val="32"/>
          <w:lang w:val="en-US" w:eastAsia="zh-CN"/>
        </w:rPr>
        <w:t>11</w:t>
      </w:r>
      <w:r>
        <w:rPr>
          <w:rFonts w:hint="eastAsia" w:ascii="仿宋_GB2312" w:hAnsi="Calibri" w:eastAsia="仿宋_GB2312" w:cs="宋体"/>
          <w:b/>
          <w:kern w:val="0"/>
          <w:sz w:val="32"/>
          <w:szCs w:val="32"/>
        </w:rPr>
        <w:t>、“三</w:t>
      </w:r>
      <w:bookmarkStart w:id="2" w:name="_GoBack"/>
      <w:bookmarkEnd w:id="2"/>
      <w:r>
        <w:rPr>
          <w:rFonts w:hint="eastAsia" w:ascii="仿宋_GB2312" w:hAnsi="Calibri" w:eastAsia="仿宋_GB2312" w:cs="宋体"/>
          <w:b/>
          <w:kern w:val="0"/>
          <w:sz w:val="32"/>
          <w:szCs w:val="32"/>
        </w:rPr>
        <w:t>支一扶”人员服务期间的生活补贴、社会保险及一次性安家费？</w:t>
      </w:r>
    </w:p>
    <w:p>
      <w:pPr>
        <w:widowControl/>
        <w:ind w:firstLine="645"/>
        <w:jc w:val="left"/>
        <w:rPr>
          <w:rFonts w:ascii="仿宋_GB2312" w:hAnsi="Calibri" w:eastAsia="仿宋_GB2312" w:cs="宋体"/>
          <w:color w:val="000000" w:themeColor="text1"/>
          <w:kern w:val="0"/>
          <w:sz w:val="32"/>
          <w:szCs w:val="32"/>
          <w14:textFill>
            <w14:solidFill>
              <w14:schemeClr w14:val="tx1"/>
            </w14:solidFill>
          </w14:textFill>
        </w:rPr>
      </w:pPr>
      <w:r>
        <w:rPr>
          <w:rFonts w:hint="eastAsia" w:ascii="仿宋_GB2312" w:hAnsi="Calibri" w:eastAsia="仿宋_GB2312" w:cs="宋体"/>
          <w:kern w:val="0"/>
          <w:sz w:val="32"/>
          <w:szCs w:val="32"/>
        </w:rPr>
        <w:t>答：“</w:t>
      </w:r>
      <w:bookmarkStart w:id="0" w:name="14"/>
      <w:bookmarkEnd w:id="0"/>
      <w:r>
        <w:rPr>
          <w:rFonts w:hint="eastAsia" w:ascii="仿宋_GB2312" w:hAnsi="Calibri" w:eastAsia="仿宋_GB2312" w:cs="宋体"/>
          <w:kern w:val="0"/>
          <w:sz w:val="32"/>
          <w:szCs w:val="32"/>
        </w:rPr>
        <w:fldChar w:fldCharType="begin"/>
      </w:r>
      <w:r>
        <w:rPr>
          <w:rFonts w:hint="eastAsia" w:ascii="仿宋_GB2312" w:hAnsi="Calibri" w:eastAsia="仿宋_GB2312" w:cs="宋体"/>
          <w:kern w:val="0"/>
          <w:sz w:val="32"/>
          <w:szCs w:val="32"/>
        </w:rPr>
        <w:instrText xml:space="preserve"> HYPERLINK "http://search.nxnews.net:8080/was5/web/detail?record=3&amp;channelid=233143&amp;searchword=%E4%B8%89%E6%94%AF%E4%B8%80%E6%89%B6&amp;keyword=%E4%B8%89%E6%94%AF%E4%B8%80%E6%89%B6&amp;orderby=-APPFILE%2C-CRTIME" \l "15" </w:instrText>
      </w:r>
      <w:r>
        <w:rPr>
          <w:rFonts w:hint="eastAsia" w:ascii="仿宋_GB2312" w:hAnsi="Calibri" w:eastAsia="仿宋_GB2312" w:cs="宋体"/>
          <w:kern w:val="0"/>
          <w:sz w:val="32"/>
          <w:szCs w:val="32"/>
        </w:rPr>
        <w:fldChar w:fldCharType="separate"/>
      </w:r>
      <w:r>
        <w:rPr>
          <w:rFonts w:hint="eastAsia" w:ascii="仿宋_GB2312" w:hAnsi="Calibri" w:eastAsia="仿宋_GB2312" w:cs="宋体"/>
          <w:kern w:val="0"/>
          <w:sz w:val="32"/>
          <w:szCs w:val="32"/>
        </w:rPr>
        <w:t>三支一扶</w:t>
      </w:r>
      <w:r>
        <w:rPr>
          <w:rFonts w:hint="eastAsia" w:ascii="仿宋_GB2312" w:hAnsi="Calibri" w:eastAsia="仿宋_GB2312" w:cs="宋体"/>
          <w:kern w:val="0"/>
          <w:sz w:val="32"/>
          <w:szCs w:val="32"/>
        </w:rPr>
        <w:fldChar w:fldCharType="end"/>
      </w:r>
      <w:r>
        <w:rPr>
          <w:rFonts w:hint="eastAsia" w:ascii="仿宋_GB2312" w:hAnsi="Calibri" w:eastAsia="仿宋_GB2312" w:cs="宋体"/>
          <w:kern w:val="0"/>
          <w:sz w:val="32"/>
          <w:szCs w:val="32"/>
        </w:rPr>
        <w:t>”人员服务期间生活补贴标准，按照服务地乡镇事业单位新聘用高校</w:t>
      </w:r>
      <w:r>
        <w:rPr>
          <w:rFonts w:ascii="仿宋_GB2312" w:hAnsi="Calibri" w:eastAsia="仿宋_GB2312" w:cs="宋体"/>
          <w:kern w:val="0"/>
          <w:sz w:val="32"/>
          <w:szCs w:val="32"/>
        </w:rPr>
        <w:t>毕业生</w:t>
      </w:r>
      <w:r>
        <w:rPr>
          <w:rFonts w:hint="eastAsia" w:ascii="仿宋_GB2312" w:hAnsi="Calibri" w:eastAsia="仿宋_GB2312" w:cs="宋体"/>
          <w:kern w:val="0"/>
          <w:sz w:val="32"/>
          <w:szCs w:val="32"/>
        </w:rPr>
        <w:t>试用期满后工资收入水平发放，并按规定参加服务地职工基本养老、基本医疗（包括大额医疗费用补助）、失业、工伤、生育五项社会保险。给予新招募且在岗服务满6个月以上的“</w:t>
      </w:r>
      <w:bookmarkStart w:id="1" w:name="15"/>
      <w:bookmarkEnd w:id="1"/>
      <w:r>
        <w:rPr>
          <w:rFonts w:hint="eastAsia" w:ascii="仿宋_GB2312" w:hAnsi="Calibri" w:eastAsia="仿宋_GB2312" w:cs="宋体"/>
          <w:kern w:val="0"/>
          <w:sz w:val="32"/>
          <w:szCs w:val="32"/>
        </w:rPr>
        <w:fldChar w:fldCharType="begin"/>
      </w:r>
      <w:r>
        <w:rPr>
          <w:rFonts w:hint="eastAsia" w:ascii="仿宋_GB2312" w:hAnsi="Calibri" w:eastAsia="仿宋_GB2312" w:cs="宋体"/>
          <w:kern w:val="0"/>
          <w:sz w:val="32"/>
          <w:szCs w:val="32"/>
        </w:rPr>
        <w:instrText xml:space="preserve"> HYPERLINK "http://search.nxnews.net:8080/was5/web/detail?record=3&amp;channelid=233143&amp;searchword=%E4%B8%89%E6%94%AF%E4%B8%80%E6%89%B6&amp;keyword=%E4%B8%89%E6%94%AF%E4%B8%80%E6%89%B6&amp;orderby=-APPFILE%2C-CRTIME" \l "16" </w:instrText>
      </w:r>
      <w:r>
        <w:rPr>
          <w:rFonts w:hint="eastAsia" w:ascii="仿宋_GB2312" w:hAnsi="Calibri" w:eastAsia="仿宋_GB2312" w:cs="宋体"/>
          <w:kern w:val="0"/>
          <w:sz w:val="32"/>
          <w:szCs w:val="32"/>
        </w:rPr>
        <w:fldChar w:fldCharType="separate"/>
      </w:r>
      <w:r>
        <w:rPr>
          <w:rFonts w:hint="eastAsia" w:ascii="仿宋_GB2312" w:hAnsi="Calibri" w:eastAsia="仿宋_GB2312" w:cs="宋体"/>
          <w:kern w:val="0"/>
          <w:sz w:val="32"/>
          <w:szCs w:val="32"/>
        </w:rPr>
        <w:t>三支一扶</w:t>
      </w:r>
      <w:r>
        <w:rPr>
          <w:rFonts w:hint="eastAsia" w:ascii="仿宋_GB2312" w:hAnsi="Calibri" w:eastAsia="仿宋_GB2312" w:cs="宋体"/>
          <w:kern w:val="0"/>
          <w:sz w:val="32"/>
          <w:szCs w:val="32"/>
        </w:rPr>
        <w:fldChar w:fldCharType="end"/>
      </w:r>
      <w:r>
        <w:rPr>
          <w:rFonts w:hint="eastAsia" w:ascii="仿宋_GB2312" w:hAnsi="Calibri" w:eastAsia="仿宋_GB2312" w:cs="宋体"/>
          <w:kern w:val="0"/>
          <w:sz w:val="32"/>
          <w:szCs w:val="32"/>
        </w:rPr>
        <w:t>”人员一次性安家费补贴</w:t>
      </w:r>
      <w:r>
        <w:rPr>
          <w:rFonts w:ascii="仿宋_GB2312" w:hAnsi="Calibri" w:eastAsia="仿宋_GB2312" w:cs="宋体"/>
          <w:kern w:val="0"/>
          <w:sz w:val="32"/>
          <w:szCs w:val="32"/>
        </w:rPr>
        <w:t>3</w:t>
      </w:r>
      <w:r>
        <w:rPr>
          <w:rFonts w:hint="eastAsia" w:ascii="仿宋_GB2312" w:hAnsi="Calibri" w:eastAsia="仿宋_GB2312" w:cs="宋体"/>
          <w:kern w:val="0"/>
          <w:sz w:val="32"/>
          <w:szCs w:val="32"/>
        </w:rPr>
        <w:t>000元。</w:t>
      </w:r>
      <w:r>
        <w:rPr>
          <w:rFonts w:hint="eastAsia" w:ascii="仿宋_GB2312" w:hAnsi="Calibri" w:eastAsia="仿宋_GB2312" w:cs="宋体"/>
          <w:kern w:val="0"/>
          <w:sz w:val="32"/>
          <w:szCs w:val="32"/>
        </w:rPr>
        <w:br w:type="textWrapping"/>
      </w:r>
      <w:r>
        <w:rPr>
          <w:rFonts w:hint="eastAsia" w:ascii="仿宋_GB2312" w:hAnsi="Calibri" w:eastAsia="仿宋_GB2312" w:cs="宋体"/>
          <w:kern w:val="0"/>
          <w:sz w:val="32"/>
          <w:szCs w:val="32"/>
        </w:rPr>
        <w:t>　　</w:t>
      </w:r>
    </w:p>
    <w:p>
      <w:pPr>
        <w:widowControl/>
        <w:spacing w:line="580" w:lineRule="exact"/>
        <w:ind w:firstLine="645"/>
        <w:jc w:val="left"/>
        <w:rPr>
          <w:rFonts w:ascii="仿宋_GB2312" w:hAnsi="Calibri" w:eastAsia="仿宋_GB2312" w:cs="宋体"/>
          <w:b/>
          <w:kern w:val="0"/>
          <w:sz w:val="32"/>
          <w:szCs w:val="32"/>
        </w:rPr>
      </w:pPr>
      <w:r>
        <w:rPr>
          <w:rFonts w:ascii="仿宋_GB2312" w:hAnsi="Calibri" w:eastAsia="仿宋_GB2312" w:cs="宋体"/>
          <w:b/>
          <w:kern w:val="0"/>
          <w:sz w:val="32"/>
          <w:szCs w:val="32"/>
        </w:rPr>
        <w:t>1</w:t>
      </w:r>
      <w:r>
        <w:rPr>
          <w:rFonts w:hint="eastAsia" w:ascii="仿宋_GB2312" w:hAnsi="Calibri" w:eastAsia="仿宋_GB2312" w:cs="宋体"/>
          <w:b/>
          <w:kern w:val="0"/>
          <w:sz w:val="32"/>
          <w:szCs w:val="32"/>
          <w:lang w:val="en-US" w:eastAsia="zh-CN"/>
        </w:rPr>
        <w:t>2</w:t>
      </w:r>
      <w:r>
        <w:rPr>
          <w:rFonts w:hint="eastAsia" w:ascii="仿宋_GB2312" w:hAnsi="Calibri" w:eastAsia="仿宋_GB2312" w:cs="宋体"/>
          <w:b/>
          <w:kern w:val="0"/>
          <w:sz w:val="32"/>
          <w:szCs w:val="32"/>
        </w:rPr>
        <w:t>、“三支一扶”毕业生服务期满享受哪些优惠政策？</w:t>
      </w:r>
    </w:p>
    <w:p>
      <w:pPr>
        <w:keepNext w:val="0"/>
        <w:keepLines w:val="0"/>
        <w:pageBreakBefore w:val="0"/>
        <w:widowControl w:val="0"/>
        <w:kinsoku/>
        <w:wordWrap/>
        <w:overflowPunct/>
        <w:topLinePunct w:val="0"/>
        <w:autoSpaceDE/>
        <w:autoSpaceDN/>
        <w:bidi w:val="0"/>
        <w:spacing w:line="584" w:lineRule="exact"/>
        <w:ind w:firstLine="643"/>
        <w:jc w:val="both"/>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1</w:t>
      </w:r>
      <w:r>
        <w:rPr>
          <w:rFonts w:hint="eastAsia" w:ascii="仿宋_GB2312" w:hAnsi="微软雅黑" w:eastAsia="仿宋_GB2312" w:cs="宋体"/>
          <w:color w:val="auto"/>
          <w:kern w:val="0"/>
          <w:sz w:val="32"/>
          <w:szCs w:val="32"/>
        </w:rPr>
        <w:t>）服务期内的</w:t>
      </w:r>
      <w:r>
        <w:rPr>
          <w:rFonts w:hint="eastAsia" w:ascii="仿宋_GB2312" w:hAnsi="仿宋" w:eastAsia="仿宋_GB2312" w:cs="宋体"/>
          <w:bCs/>
          <w:color w:val="auto"/>
          <w:kern w:val="0"/>
          <w:sz w:val="32"/>
          <w:szCs w:val="32"/>
        </w:rPr>
        <w:t>“三支一扶”人员</w:t>
      </w:r>
      <w:r>
        <w:rPr>
          <w:rFonts w:hint="eastAsia" w:ascii="仿宋_GB2312" w:hAnsi="微软雅黑" w:eastAsia="仿宋_GB2312" w:cs="宋体"/>
          <w:color w:val="auto"/>
          <w:kern w:val="0"/>
          <w:sz w:val="32"/>
          <w:szCs w:val="32"/>
        </w:rPr>
        <w:t>允许参加机关事业单位公开招考、招聘。</w:t>
      </w:r>
    </w:p>
    <w:p>
      <w:pPr>
        <w:keepNext w:val="0"/>
        <w:keepLines w:val="0"/>
        <w:pageBreakBefore w:val="0"/>
        <w:widowControl w:val="0"/>
        <w:kinsoku/>
        <w:wordWrap/>
        <w:overflowPunct/>
        <w:topLinePunct w:val="0"/>
        <w:autoSpaceDE/>
        <w:autoSpaceDN/>
        <w:bidi w:val="0"/>
        <w:spacing w:line="584" w:lineRule="exact"/>
        <w:ind w:firstLine="643"/>
        <w:jc w:val="both"/>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2</w:t>
      </w:r>
      <w:r>
        <w:rPr>
          <w:rFonts w:hint="eastAsia" w:ascii="仿宋_GB2312" w:hAnsi="微软雅黑" w:eastAsia="仿宋_GB2312" w:cs="宋体"/>
          <w:color w:val="auto"/>
          <w:kern w:val="0"/>
          <w:sz w:val="32"/>
          <w:szCs w:val="32"/>
        </w:rPr>
        <w:t>）自治区考录公务员和招聘事业单位工作人员时，在计划名额中定向招录和招聘在</w:t>
      </w:r>
      <w:r>
        <w:rPr>
          <w:rFonts w:ascii="仿宋_GB2312" w:hAnsi="微软雅黑" w:eastAsia="仿宋_GB2312" w:cs="宋体"/>
          <w:color w:val="auto"/>
          <w:kern w:val="0"/>
          <w:sz w:val="32"/>
          <w:szCs w:val="32"/>
        </w:rPr>
        <w:t>宁</w:t>
      </w:r>
      <w:r>
        <w:rPr>
          <w:rFonts w:hint="eastAsia" w:ascii="仿宋_GB2312" w:hAnsi="微软雅黑" w:eastAsia="仿宋_GB2312" w:cs="宋体"/>
          <w:color w:val="auto"/>
          <w:kern w:val="0"/>
          <w:sz w:val="32"/>
          <w:szCs w:val="32"/>
        </w:rPr>
        <w:t>服务期满考核合格的</w:t>
      </w:r>
      <w:r>
        <w:rPr>
          <w:rFonts w:hint="eastAsia" w:ascii="仿宋_GB2312" w:hAnsi="仿宋" w:eastAsia="仿宋_GB2312" w:cs="宋体"/>
          <w:bCs/>
          <w:color w:val="auto"/>
          <w:kern w:val="0"/>
          <w:sz w:val="32"/>
          <w:szCs w:val="32"/>
        </w:rPr>
        <w:t>“三支一扶”人员</w:t>
      </w:r>
      <w:r>
        <w:rPr>
          <w:rFonts w:hint="eastAsia" w:ascii="仿宋_GB2312" w:hAnsi="微软雅黑"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84" w:lineRule="exact"/>
        <w:ind w:firstLine="643"/>
        <w:jc w:val="both"/>
        <w:textAlignment w:val="auto"/>
        <w:rPr>
          <w:rFonts w:ascii="仿宋_GB2312" w:hAnsi="微软雅黑" w:eastAsia="仿宋_GB2312" w:cs="宋体"/>
          <w:b w:val="0"/>
          <w:bCs w:val="0"/>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3</w:t>
      </w:r>
      <w:r>
        <w:rPr>
          <w:rFonts w:hint="eastAsia" w:ascii="仿宋_GB2312" w:hAnsi="微软雅黑" w:eastAsia="仿宋_GB2312" w:cs="宋体"/>
          <w:color w:val="auto"/>
          <w:kern w:val="0"/>
          <w:sz w:val="32"/>
          <w:szCs w:val="32"/>
        </w:rPr>
        <w:t>）</w:t>
      </w:r>
      <w:r>
        <w:rPr>
          <w:rFonts w:hint="eastAsia" w:ascii="仿宋_GB2312" w:hAnsi="微软雅黑" w:eastAsia="仿宋_GB2312" w:cs="宋体"/>
          <w:b w:val="0"/>
          <w:bCs w:val="0"/>
          <w:color w:val="auto"/>
          <w:kern w:val="0"/>
          <w:sz w:val="32"/>
          <w:szCs w:val="32"/>
        </w:rPr>
        <w:t>服务期满考核合格的“三支一扶”人员</w:t>
      </w:r>
      <w:r>
        <w:rPr>
          <w:rFonts w:ascii="仿宋_GB2312" w:hAnsi="微软雅黑" w:eastAsia="仿宋_GB2312" w:cs="宋体"/>
          <w:b w:val="0"/>
          <w:bCs w:val="0"/>
          <w:color w:val="auto"/>
          <w:kern w:val="0"/>
          <w:sz w:val="32"/>
          <w:szCs w:val="32"/>
        </w:rPr>
        <w:t>，</w:t>
      </w:r>
      <w:r>
        <w:rPr>
          <w:rFonts w:hint="eastAsia" w:ascii="仿宋_GB2312" w:hAnsi="微软雅黑" w:eastAsia="仿宋_GB2312" w:cs="宋体"/>
          <w:b w:val="0"/>
          <w:bCs w:val="0"/>
          <w:color w:val="auto"/>
          <w:kern w:val="0"/>
          <w:sz w:val="32"/>
          <w:szCs w:val="32"/>
        </w:rPr>
        <w:t>三年内报考硕士研究生，初试总分加10分，同等条件下优先录取。对于已被录取为研究生的应届高校毕业生参加“三支一扶”计划的，学校应为其保留入学资格。高职（高专）毕业生参加“三支一扶”计划服务期满考核合格的，可免试入读成人高等学历教育专科起点本科。符合</w:t>
      </w:r>
      <w:r>
        <w:rPr>
          <w:rFonts w:ascii="仿宋_GB2312" w:hAnsi="微软雅黑" w:eastAsia="仿宋_GB2312" w:cs="宋体"/>
          <w:b w:val="0"/>
          <w:bCs w:val="0"/>
          <w:color w:val="auto"/>
          <w:kern w:val="0"/>
          <w:sz w:val="32"/>
          <w:szCs w:val="32"/>
        </w:rPr>
        <w:t>条件的</w:t>
      </w:r>
      <w:r>
        <w:rPr>
          <w:rFonts w:hint="eastAsia" w:ascii="仿宋_GB2312" w:hAnsi="微软雅黑" w:eastAsia="仿宋_GB2312" w:cs="宋体"/>
          <w:b w:val="0"/>
          <w:bCs w:val="0"/>
          <w:color w:val="auto"/>
          <w:kern w:val="0"/>
          <w:sz w:val="32"/>
          <w:szCs w:val="32"/>
        </w:rPr>
        <w:t>本</w:t>
      </w:r>
      <w:r>
        <w:rPr>
          <w:rFonts w:ascii="仿宋_GB2312" w:hAnsi="微软雅黑" w:eastAsia="仿宋_GB2312" w:cs="宋体"/>
          <w:b w:val="0"/>
          <w:bCs w:val="0"/>
          <w:color w:val="auto"/>
          <w:kern w:val="0"/>
          <w:sz w:val="32"/>
          <w:szCs w:val="32"/>
        </w:rPr>
        <w:t>科及</w:t>
      </w:r>
      <w:r>
        <w:rPr>
          <w:rFonts w:hint="eastAsia" w:ascii="仿宋_GB2312" w:hAnsi="微软雅黑" w:eastAsia="仿宋_GB2312" w:cs="宋体"/>
          <w:b w:val="0"/>
          <w:bCs w:val="0"/>
          <w:color w:val="auto"/>
          <w:kern w:val="0"/>
          <w:sz w:val="32"/>
          <w:szCs w:val="32"/>
        </w:rPr>
        <w:t>以</w:t>
      </w:r>
      <w:r>
        <w:rPr>
          <w:rFonts w:ascii="仿宋_GB2312" w:hAnsi="微软雅黑" w:eastAsia="仿宋_GB2312" w:cs="宋体"/>
          <w:b w:val="0"/>
          <w:bCs w:val="0"/>
          <w:color w:val="auto"/>
          <w:kern w:val="0"/>
          <w:sz w:val="32"/>
          <w:szCs w:val="32"/>
        </w:rPr>
        <w:t>上学历毕业生参加支医服务的，期满且考核合格</w:t>
      </w:r>
      <w:r>
        <w:rPr>
          <w:rFonts w:hint="eastAsia" w:ascii="仿宋_GB2312" w:hAnsi="微软雅黑" w:eastAsia="仿宋_GB2312" w:cs="宋体"/>
          <w:b w:val="0"/>
          <w:bCs w:val="0"/>
          <w:color w:val="auto"/>
          <w:kern w:val="0"/>
          <w:sz w:val="32"/>
          <w:szCs w:val="32"/>
        </w:rPr>
        <w:t>后可</w:t>
      </w:r>
      <w:r>
        <w:rPr>
          <w:rFonts w:ascii="仿宋_GB2312" w:hAnsi="微软雅黑" w:eastAsia="仿宋_GB2312" w:cs="宋体"/>
          <w:b w:val="0"/>
          <w:bCs w:val="0"/>
          <w:color w:val="auto"/>
          <w:kern w:val="0"/>
          <w:sz w:val="32"/>
          <w:szCs w:val="32"/>
        </w:rPr>
        <w:t>统一安排参加住院医师规范化培训。</w:t>
      </w:r>
    </w:p>
    <w:p>
      <w:pPr>
        <w:keepNext w:val="0"/>
        <w:keepLines w:val="0"/>
        <w:pageBreakBefore w:val="0"/>
        <w:widowControl w:val="0"/>
        <w:kinsoku/>
        <w:wordWrap/>
        <w:overflowPunct/>
        <w:topLinePunct w:val="0"/>
        <w:autoSpaceDE/>
        <w:autoSpaceDN/>
        <w:bidi w:val="0"/>
        <w:spacing w:line="584" w:lineRule="exact"/>
        <w:ind w:firstLine="643"/>
        <w:jc w:val="both"/>
        <w:textAlignment w:val="auto"/>
        <w:rPr>
          <w:rFonts w:ascii="仿宋_GB2312" w:hAnsi="微软雅黑" w:eastAsia="仿宋_GB2312" w:cs="宋体"/>
          <w:b w:val="0"/>
          <w:bCs/>
          <w:color w:val="000000"/>
          <w:kern w:val="0"/>
          <w:sz w:val="32"/>
          <w:szCs w:val="32"/>
        </w:rPr>
      </w:pPr>
      <w:r>
        <w:rPr>
          <w:rFonts w:hint="eastAsia" w:ascii="仿宋_GB2312" w:hAnsi="微软雅黑" w:eastAsia="仿宋_GB2312" w:cs="宋体"/>
          <w:b w:val="0"/>
          <w:bCs/>
          <w:color w:val="000000"/>
          <w:kern w:val="0"/>
          <w:sz w:val="32"/>
          <w:szCs w:val="32"/>
        </w:rPr>
        <w:t>（</w:t>
      </w:r>
      <w:r>
        <w:rPr>
          <w:rFonts w:hint="eastAsia" w:ascii="仿宋_GB2312" w:hAnsi="微软雅黑" w:eastAsia="仿宋_GB2312" w:cs="宋体"/>
          <w:b w:val="0"/>
          <w:bCs/>
          <w:color w:val="000000"/>
          <w:kern w:val="0"/>
          <w:sz w:val="32"/>
          <w:szCs w:val="32"/>
          <w:lang w:val="en-US" w:eastAsia="zh-CN"/>
        </w:rPr>
        <w:t>4</w:t>
      </w:r>
      <w:r>
        <w:rPr>
          <w:rFonts w:ascii="仿宋_GB2312" w:hAnsi="微软雅黑" w:eastAsia="仿宋_GB2312" w:cs="宋体"/>
          <w:b w:val="0"/>
          <w:bCs/>
          <w:color w:val="000000"/>
          <w:kern w:val="0"/>
          <w:sz w:val="32"/>
          <w:szCs w:val="32"/>
        </w:rPr>
        <w:t>）</w:t>
      </w:r>
      <w:r>
        <w:rPr>
          <w:rFonts w:hint="eastAsia" w:ascii="仿宋_GB2312" w:hAnsi="仿宋_GB2312" w:eastAsia="仿宋_GB2312" w:cs="仿宋_GB2312"/>
          <w:b w:val="0"/>
          <w:bCs/>
          <w:color w:val="auto"/>
          <w:kern w:val="0"/>
          <w:sz w:val="32"/>
          <w:szCs w:val="32"/>
        </w:rPr>
        <w:t>在</w:t>
      </w:r>
      <w:r>
        <w:rPr>
          <w:rFonts w:ascii="仿宋_GB2312" w:hAnsi="仿宋_GB2312" w:eastAsia="仿宋_GB2312" w:cs="仿宋_GB2312"/>
          <w:b w:val="0"/>
          <w:bCs/>
          <w:color w:val="auto"/>
          <w:kern w:val="0"/>
          <w:sz w:val="32"/>
          <w:szCs w:val="32"/>
        </w:rPr>
        <w:t>乡镇</w:t>
      </w:r>
      <w:r>
        <w:rPr>
          <w:rFonts w:hint="eastAsia" w:ascii="仿宋_GB2312" w:hAnsi="微软雅黑" w:eastAsia="仿宋_GB2312" w:cs="宋体"/>
          <w:b w:val="0"/>
          <w:bCs/>
          <w:color w:val="000000"/>
          <w:kern w:val="0"/>
          <w:sz w:val="32"/>
          <w:szCs w:val="32"/>
        </w:rPr>
        <w:t>服务</w:t>
      </w:r>
      <w:r>
        <w:rPr>
          <w:rFonts w:ascii="仿宋_GB2312" w:hAnsi="微软雅黑" w:eastAsia="仿宋_GB2312" w:cs="宋体"/>
          <w:b w:val="0"/>
          <w:bCs/>
          <w:color w:val="000000"/>
          <w:kern w:val="0"/>
          <w:sz w:val="32"/>
          <w:szCs w:val="32"/>
        </w:rPr>
        <w:t>期满考核合格的“</w:t>
      </w:r>
      <w:r>
        <w:rPr>
          <w:rFonts w:hint="eastAsia" w:ascii="仿宋_GB2312" w:hAnsi="微软雅黑" w:eastAsia="仿宋_GB2312" w:cs="宋体"/>
          <w:b w:val="0"/>
          <w:bCs/>
          <w:color w:val="000000"/>
          <w:kern w:val="0"/>
          <w:sz w:val="32"/>
          <w:szCs w:val="32"/>
        </w:rPr>
        <w:t>三</w:t>
      </w:r>
      <w:r>
        <w:rPr>
          <w:rFonts w:ascii="仿宋_GB2312" w:hAnsi="微软雅黑" w:eastAsia="仿宋_GB2312" w:cs="宋体"/>
          <w:b w:val="0"/>
          <w:bCs/>
          <w:color w:val="000000"/>
          <w:kern w:val="0"/>
          <w:sz w:val="32"/>
          <w:szCs w:val="32"/>
        </w:rPr>
        <w:t>支一扶”</w:t>
      </w:r>
      <w:r>
        <w:rPr>
          <w:rFonts w:hint="eastAsia" w:ascii="仿宋_GB2312" w:hAnsi="微软雅黑" w:eastAsia="仿宋_GB2312" w:cs="宋体"/>
          <w:b w:val="0"/>
          <w:bCs/>
          <w:color w:val="000000"/>
          <w:kern w:val="0"/>
          <w:sz w:val="32"/>
          <w:szCs w:val="32"/>
        </w:rPr>
        <w:t>人</w:t>
      </w:r>
      <w:r>
        <w:rPr>
          <w:rFonts w:ascii="仿宋_GB2312" w:hAnsi="微软雅黑" w:eastAsia="仿宋_GB2312" w:cs="宋体"/>
          <w:b w:val="0"/>
          <w:bCs/>
          <w:color w:val="000000"/>
          <w:kern w:val="0"/>
          <w:sz w:val="32"/>
          <w:szCs w:val="32"/>
        </w:rPr>
        <w:t>员</w:t>
      </w:r>
      <w:r>
        <w:rPr>
          <w:rFonts w:hint="eastAsia" w:ascii="仿宋_GB2312" w:hAnsi="仿宋_GB2312" w:eastAsia="仿宋_GB2312" w:cs="仿宋_GB2312"/>
          <w:b w:val="0"/>
          <w:bCs/>
          <w:color w:val="auto"/>
          <w:kern w:val="0"/>
          <w:sz w:val="32"/>
          <w:szCs w:val="32"/>
        </w:rPr>
        <w:t>，</w:t>
      </w:r>
      <w:r>
        <w:rPr>
          <w:rFonts w:ascii="仿宋_GB2312" w:hAnsi="仿宋_GB2312" w:eastAsia="仿宋_GB2312" w:cs="仿宋_GB2312"/>
          <w:b w:val="0"/>
          <w:bCs/>
          <w:color w:val="auto"/>
          <w:kern w:val="0"/>
          <w:sz w:val="32"/>
          <w:szCs w:val="32"/>
        </w:rPr>
        <w:t>服务</w:t>
      </w:r>
      <w:r>
        <w:rPr>
          <w:rFonts w:hint="eastAsia" w:ascii="仿宋_GB2312" w:hAnsi="仿宋_GB2312" w:eastAsia="仿宋_GB2312" w:cs="仿宋_GB2312"/>
          <w:b w:val="0"/>
          <w:bCs/>
          <w:color w:val="auto"/>
          <w:kern w:val="0"/>
          <w:sz w:val="32"/>
          <w:szCs w:val="32"/>
        </w:rPr>
        <w:t>期</w:t>
      </w:r>
      <w:r>
        <w:rPr>
          <w:rFonts w:ascii="仿宋_GB2312" w:hAnsi="仿宋_GB2312" w:eastAsia="仿宋_GB2312" w:cs="仿宋_GB2312"/>
          <w:b w:val="0"/>
          <w:bCs/>
          <w:color w:val="auto"/>
          <w:kern w:val="0"/>
          <w:sz w:val="32"/>
          <w:szCs w:val="32"/>
        </w:rPr>
        <w:t>2年可作为</w:t>
      </w:r>
      <w:r>
        <w:rPr>
          <w:rFonts w:hint="eastAsia" w:ascii="仿宋_GB2312" w:hAnsi="仿宋_GB2312" w:eastAsia="仿宋_GB2312" w:cs="仿宋_GB2312"/>
          <w:b w:val="0"/>
          <w:bCs/>
          <w:color w:val="auto"/>
          <w:kern w:val="0"/>
          <w:sz w:val="32"/>
          <w:szCs w:val="32"/>
        </w:rPr>
        <w:t>申请</w:t>
      </w:r>
      <w:r>
        <w:rPr>
          <w:rFonts w:ascii="仿宋_GB2312" w:hAnsi="微软雅黑" w:eastAsia="仿宋_GB2312" w:cs="宋体"/>
          <w:b w:val="0"/>
          <w:bCs/>
          <w:color w:val="000000"/>
          <w:kern w:val="0"/>
          <w:sz w:val="32"/>
          <w:szCs w:val="32"/>
        </w:rPr>
        <w:t>学费补偿和</w:t>
      </w:r>
      <w:r>
        <w:rPr>
          <w:rFonts w:hint="eastAsia" w:ascii="仿宋_GB2312" w:hAnsi="微软雅黑" w:eastAsia="仿宋_GB2312" w:cs="宋体"/>
          <w:b w:val="0"/>
          <w:bCs/>
          <w:color w:val="000000"/>
          <w:kern w:val="0"/>
          <w:sz w:val="32"/>
          <w:szCs w:val="32"/>
        </w:rPr>
        <w:t>助</w:t>
      </w:r>
      <w:r>
        <w:rPr>
          <w:rFonts w:ascii="仿宋_GB2312" w:hAnsi="微软雅黑" w:eastAsia="仿宋_GB2312" w:cs="宋体"/>
          <w:b w:val="0"/>
          <w:bCs/>
          <w:color w:val="000000"/>
          <w:kern w:val="0"/>
          <w:sz w:val="32"/>
          <w:szCs w:val="32"/>
        </w:rPr>
        <w:t>学贷款代偿</w:t>
      </w:r>
      <w:r>
        <w:rPr>
          <w:rFonts w:hint="eastAsia" w:ascii="仿宋_GB2312" w:hAnsi="微软雅黑" w:eastAsia="仿宋_GB2312" w:cs="宋体"/>
          <w:b w:val="0"/>
          <w:bCs/>
          <w:color w:val="000000"/>
          <w:kern w:val="0"/>
          <w:sz w:val="32"/>
          <w:szCs w:val="32"/>
        </w:rPr>
        <w:t>政策</w:t>
      </w:r>
      <w:r>
        <w:rPr>
          <w:rFonts w:ascii="仿宋_GB2312" w:hAnsi="微软雅黑" w:eastAsia="仿宋_GB2312" w:cs="宋体"/>
          <w:b w:val="0"/>
          <w:bCs/>
          <w:color w:val="000000"/>
          <w:kern w:val="0"/>
          <w:sz w:val="32"/>
          <w:szCs w:val="32"/>
        </w:rPr>
        <w:t>享受</w:t>
      </w:r>
      <w:r>
        <w:rPr>
          <w:rFonts w:hint="eastAsia" w:ascii="仿宋_GB2312" w:hAnsi="仿宋_GB2312" w:eastAsia="仿宋_GB2312" w:cs="仿宋_GB2312"/>
          <w:b w:val="0"/>
          <w:bCs/>
          <w:color w:val="auto"/>
          <w:kern w:val="0"/>
          <w:sz w:val="32"/>
          <w:szCs w:val="32"/>
        </w:rPr>
        <w:t>条件3</w:t>
      </w:r>
      <w:r>
        <w:rPr>
          <w:rFonts w:ascii="仿宋_GB2312" w:hAnsi="仿宋_GB2312" w:eastAsia="仿宋_GB2312" w:cs="仿宋_GB2312"/>
          <w:b w:val="0"/>
          <w:bCs/>
          <w:color w:val="auto"/>
          <w:kern w:val="0"/>
          <w:sz w:val="32"/>
          <w:szCs w:val="32"/>
        </w:rPr>
        <w:t>年中的2年</w:t>
      </w:r>
      <w:r>
        <w:rPr>
          <w:rFonts w:hint="eastAsia" w:ascii="仿宋_GB2312" w:hAnsi="仿宋_GB2312" w:eastAsia="仿宋_GB2312" w:cs="仿宋_GB2312"/>
          <w:b w:val="0"/>
          <w:bCs/>
          <w:color w:val="auto"/>
          <w:kern w:val="0"/>
          <w:sz w:val="32"/>
          <w:szCs w:val="32"/>
        </w:rPr>
        <w:t>计算</w:t>
      </w:r>
      <w:r>
        <w:rPr>
          <w:rFonts w:hint="eastAsia" w:ascii="仿宋_GB2312" w:hAnsi="微软雅黑" w:eastAsia="仿宋_GB2312" w:cs="宋体"/>
          <w:b w:val="0"/>
          <w:bCs/>
          <w:color w:val="000000"/>
          <w:kern w:val="0"/>
          <w:sz w:val="32"/>
          <w:szCs w:val="32"/>
        </w:rPr>
        <w:t>。</w:t>
      </w:r>
    </w:p>
    <w:p>
      <w:pPr>
        <w:keepNext w:val="0"/>
        <w:keepLines w:val="0"/>
        <w:pageBreakBefore w:val="0"/>
        <w:widowControl w:val="0"/>
        <w:kinsoku/>
        <w:wordWrap/>
        <w:overflowPunct/>
        <w:topLinePunct w:val="0"/>
        <w:autoSpaceDE/>
        <w:autoSpaceDN/>
        <w:bidi w:val="0"/>
        <w:spacing w:line="584" w:lineRule="exact"/>
        <w:ind w:firstLine="643"/>
        <w:jc w:val="both"/>
        <w:textAlignment w:val="auto"/>
        <w:rPr>
          <w:rFonts w:ascii="仿宋_GB2312" w:hAnsi="微软雅黑" w:eastAsia="仿宋_GB2312" w:cs="宋体"/>
          <w:b w:val="0"/>
          <w:bCs w:val="0"/>
          <w:color w:val="auto"/>
          <w:kern w:val="0"/>
          <w:sz w:val="32"/>
          <w:szCs w:val="32"/>
        </w:rPr>
      </w:pPr>
      <w:r>
        <w:rPr>
          <w:rFonts w:hint="eastAsia" w:ascii="仿宋_GB2312" w:hAnsi="微软雅黑" w:eastAsia="仿宋_GB2312" w:cs="宋体"/>
          <w:b w:val="0"/>
          <w:bCs w:val="0"/>
          <w:color w:val="auto"/>
          <w:kern w:val="0"/>
          <w:sz w:val="32"/>
          <w:szCs w:val="32"/>
        </w:rPr>
        <w:t>（</w:t>
      </w:r>
      <w:r>
        <w:rPr>
          <w:rFonts w:hint="eastAsia" w:ascii="仿宋_GB2312" w:hAnsi="微软雅黑" w:eastAsia="仿宋_GB2312" w:cs="宋体"/>
          <w:b w:val="0"/>
          <w:bCs w:val="0"/>
          <w:color w:val="auto"/>
          <w:kern w:val="0"/>
          <w:sz w:val="32"/>
          <w:szCs w:val="32"/>
          <w:lang w:val="en-US" w:eastAsia="zh-CN"/>
        </w:rPr>
        <w:t>5</w:t>
      </w:r>
      <w:r>
        <w:rPr>
          <w:rFonts w:hint="eastAsia" w:ascii="仿宋_GB2312" w:hAnsi="微软雅黑" w:eastAsia="仿宋_GB2312" w:cs="宋体"/>
          <w:b w:val="0"/>
          <w:bCs w:val="0"/>
          <w:color w:val="auto"/>
          <w:kern w:val="0"/>
          <w:sz w:val="32"/>
          <w:szCs w:val="32"/>
        </w:rPr>
        <w:t>）</w:t>
      </w:r>
      <w:r>
        <w:rPr>
          <w:rFonts w:hint="eastAsia" w:ascii="仿宋_GB2312" w:hAnsi="仿宋" w:eastAsia="仿宋_GB2312" w:cs="宋体"/>
          <w:b w:val="0"/>
          <w:bCs w:val="0"/>
          <w:color w:val="auto"/>
          <w:kern w:val="0"/>
          <w:sz w:val="32"/>
          <w:szCs w:val="32"/>
        </w:rPr>
        <w:t>“三支一扶</w:t>
      </w:r>
      <w:r>
        <w:rPr>
          <w:rFonts w:ascii="仿宋_GB2312" w:hAnsi="仿宋" w:eastAsia="仿宋_GB2312" w:cs="宋体"/>
          <w:b w:val="0"/>
          <w:bCs w:val="0"/>
          <w:color w:val="auto"/>
          <w:kern w:val="0"/>
          <w:sz w:val="32"/>
          <w:szCs w:val="32"/>
        </w:rPr>
        <w:t>”</w:t>
      </w:r>
      <w:r>
        <w:rPr>
          <w:rFonts w:hint="eastAsia" w:ascii="仿宋_GB2312" w:hAnsi="仿宋" w:eastAsia="仿宋_GB2312" w:cs="宋体"/>
          <w:b w:val="0"/>
          <w:bCs w:val="0"/>
          <w:color w:val="auto"/>
          <w:kern w:val="0"/>
          <w:sz w:val="32"/>
          <w:szCs w:val="32"/>
        </w:rPr>
        <w:t>人</w:t>
      </w:r>
      <w:r>
        <w:rPr>
          <w:rFonts w:ascii="仿宋_GB2312" w:hAnsi="仿宋" w:eastAsia="仿宋_GB2312" w:cs="宋体"/>
          <w:b w:val="0"/>
          <w:bCs w:val="0"/>
          <w:color w:val="auto"/>
          <w:kern w:val="0"/>
          <w:sz w:val="32"/>
          <w:szCs w:val="32"/>
        </w:rPr>
        <w:t>员</w:t>
      </w:r>
      <w:r>
        <w:rPr>
          <w:rFonts w:hint="eastAsia" w:ascii="仿宋_GB2312" w:hAnsi="仿宋" w:eastAsia="仿宋_GB2312" w:cs="宋体"/>
          <w:b w:val="0"/>
          <w:bCs w:val="0"/>
          <w:color w:val="auto"/>
          <w:kern w:val="0"/>
          <w:sz w:val="32"/>
          <w:szCs w:val="32"/>
        </w:rPr>
        <w:t>服务</w:t>
      </w:r>
      <w:r>
        <w:rPr>
          <w:rFonts w:hint="eastAsia" w:ascii="仿宋_GB2312" w:hAnsi="微软雅黑" w:eastAsia="仿宋_GB2312" w:cs="宋体"/>
          <w:b w:val="0"/>
          <w:bCs w:val="0"/>
          <w:color w:val="auto"/>
          <w:kern w:val="0"/>
          <w:sz w:val="32"/>
          <w:szCs w:val="32"/>
        </w:rPr>
        <w:t>期满考核合格，被机关事业单位录用的，按其到基层服务年限计算工龄（以实际缴纳的社会保险期限为依据）。</w:t>
      </w:r>
    </w:p>
    <w:p>
      <w:pPr>
        <w:keepNext w:val="0"/>
        <w:keepLines w:val="0"/>
        <w:pageBreakBefore w:val="0"/>
        <w:widowControl w:val="0"/>
        <w:kinsoku/>
        <w:wordWrap/>
        <w:overflowPunct/>
        <w:topLinePunct w:val="0"/>
        <w:autoSpaceDE/>
        <w:autoSpaceDN/>
        <w:bidi w:val="0"/>
        <w:adjustRightInd w:val="0"/>
        <w:snapToGrid w:val="0"/>
        <w:spacing w:line="584" w:lineRule="exact"/>
        <w:ind w:firstLine="645"/>
        <w:jc w:val="both"/>
        <w:textAlignment w:val="auto"/>
        <w:rPr>
          <w:rFonts w:ascii="仿宋_GB2312" w:hAnsi="仿宋" w:eastAsia="仿宋_GB2312" w:cs="宋体"/>
          <w:bCs/>
          <w:color w:val="auto"/>
          <w:kern w:val="0"/>
          <w:sz w:val="32"/>
          <w:szCs w:val="32"/>
          <w:lang w:bidi="zh-CN"/>
        </w:rPr>
      </w:pPr>
      <w:r>
        <w:rPr>
          <w:rFonts w:hint="eastAsia" w:ascii="仿宋_GB2312" w:hAnsi="微软雅黑" w:eastAsia="仿宋_GB2312" w:cs="宋体"/>
          <w:color w:val="auto"/>
          <w:kern w:val="0"/>
          <w:sz w:val="32"/>
          <w:szCs w:val="32"/>
          <w:lang w:bidi="zh-CN"/>
        </w:rPr>
        <w:t>（</w:t>
      </w:r>
      <w:r>
        <w:rPr>
          <w:rFonts w:hint="eastAsia" w:ascii="仿宋_GB2312" w:hAnsi="微软雅黑" w:eastAsia="仿宋_GB2312" w:cs="宋体"/>
          <w:color w:val="auto"/>
          <w:kern w:val="0"/>
          <w:sz w:val="32"/>
          <w:szCs w:val="32"/>
          <w:lang w:val="en-US" w:bidi="zh-CN"/>
        </w:rPr>
        <w:t>6</w:t>
      </w:r>
      <w:r>
        <w:rPr>
          <w:rFonts w:hint="eastAsia" w:ascii="仿宋_GB2312" w:hAnsi="微软雅黑" w:eastAsia="仿宋_GB2312" w:cs="宋体"/>
          <w:color w:val="auto"/>
          <w:kern w:val="0"/>
          <w:sz w:val="32"/>
          <w:szCs w:val="32"/>
          <w:lang w:bidi="zh-CN"/>
        </w:rPr>
        <w:t>）</w:t>
      </w:r>
      <w:r>
        <w:rPr>
          <w:rFonts w:hint="eastAsia" w:ascii="仿宋_GB2312" w:hAnsi="仿宋" w:eastAsia="仿宋_GB2312" w:cs="宋体"/>
          <w:bCs/>
          <w:color w:val="auto"/>
          <w:kern w:val="0"/>
          <w:sz w:val="32"/>
          <w:szCs w:val="32"/>
          <w:lang w:bidi="zh-CN"/>
        </w:rPr>
        <w:t>“三支一扶”人</w:t>
      </w:r>
      <w:r>
        <w:rPr>
          <w:rFonts w:ascii="仿宋_GB2312" w:hAnsi="仿宋" w:eastAsia="仿宋_GB2312" w:cs="宋体"/>
          <w:bCs/>
          <w:color w:val="auto"/>
          <w:kern w:val="0"/>
          <w:sz w:val="32"/>
          <w:szCs w:val="32"/>
          <w:lang w:bidi="zh-CN"/>
        </w:rPr>
        <w:t>员服务期满</w:t>
      </w:r>
      <w:r>
        <w:rPr>
          <w:rFonts w:hint="eastAsia" w:ascii="仿宋_GB2312" w:hAnsi="仿宋" w:eastAsia="仿宋_GB2312" w:cs="宋体"/>
          <w:bCs/>
          <w:color w:val="auto"/>
          <w:kern w:val="0"/>
          <w:sz w:val="32"/>
          <w:szCs w:val="32"/>
          <w:lang w:bidi="zh-CN"/>
        </w:rPr>
        <w:t>后</w:t>
      </w:r>
      <w:r>
        <w:rPr>
          <w:rFonts w:ascii="仿宋_GB2312" w:hAnsi="仿宋" w:eastAsia="仿宋_GB2312" w:cs="宋体"/>
          <w:bCs/>
          <w:color w:val="auto"/>
          <w:kern w:val="0"/>
          <w:sz w:val="32"/>
          <w:szCs w:val="32"/>
          <w:lang w:bidi="zh-CN"/>
        </w:rPr>
        <w:t>，自主就业的，可享受</w:t>
      </w:r>
      <w:r>
        <w:rPr>
          <w:rFonts w:hint="eastAsia" w:ascii="仿宋_GB2312" w:hAnsi="仿宋" w:eastAsia="仿宋_GB2312" w:cs="宋体"/>
          <w:bCs/>
          <w:color w:val="auto"/>
          <w:kern w:val="0"/>
          <w:sz w:val="32"/>
          <w:szCs w:val="32"/>
          <w:lang w:bidi="zh-CN"/>
        </w:rPr>
        <w:t>公共</w:t>
      </w:r>
      <w:r>
        <w:rPr>
          <w:rFonts w:ascii="仿宋_GB2312" w:hAnsi="仿宋" w:eastAsia="仿宋_GB2312" w:cs="宋体"/>
          <w:bCs/>
          <w:color w:val="auto"/>
          <w:kern w:val="0"/>
          <w:sz w:val="32"/>
          <w:szCs w:val="32"/>
          <w:lang w:bidi="zh-CN"/>
        </w:rPr>
        <w:t>就业和人才服务机构</w:t>
      </w:r>
      <w:r>
        <w:rPr>
          <w:rFonts w:hint="eastAsia" w:ascii="仿宋_GB2312" w:hAnsi="仿宋" w:eastAsia="仿宋_GB2312" w:cs="宋体"/>
          <w:bCs/>
          <w:color w:val="auto"/>
          <w:kern w:val="0"/>
          <w:sz w:val="32"/>
          <w:szCs w:val="32"/>
          <w:lang w:bidi="zh-CN"/>
        </w:rPr>
        <w:t>就业</w:t>
      </w:r>
      <w:r>
        <w:rPr>
          <w:rFonts w:ascii="仿宋_GB2312" w:hAnsi="仿宋" w:eastAsia="仿宋_GB2312" w:cs="宋体"/>
          <w:bCs/>
          <w:color w:val="auto"/>
          <w:kern w:val="0"/>
          <w:sz w:val="32"/>
          <w:szCs w:val="32"/>
          <w:lang w:bidi="zh-CN"/>
        </w:rPr>
        <w:t>指导、就业推荐等就业</w:t>
      </w:r>
      <w:r>
        <w:rPr>
          <w:rFonts w:hint="eastAsia" w:ascii="仿宋_GB2312" w:hAnsi="仿宋" w:eastAsia="仿宋_GB2312" w:cs="宋体"/>
          <w:bCs/>
          <w:color w:val="auto"/>
          <w:kern w:val="0"/>
          <w:sz w:val="32"/>
          <w:szCs w:val="32"/>
          <w:lang w:bidi="zh-CN"/>
        </w:rPr>
        <w:t>服务；</w:t>
      </w:r>
      <w:r>
        <w:rPr>
          <w:rFonts w:ascii="仿宋_GB2312" w:hAnsi="仿宋" w:eastAsia="仿宋_GB2312" w:cs="宋体"/>
          <w:bCs/>
          <w:color w:val="auto"/>
          <w:kern w:val="0"/>
          <w:sz w:val="32"/>
          <w:szCs w:val="32"/>
          <w:lang w:bidi="zh-CN"/>
        </w:rPr>
        <w:t>就业困难的，可享受“</w:t>
      </w:r>
      <w:r>
        <w:rPr>
          <w:rFonts w:hint="eastAsia" w:ascii="仿宋_GB2312" w:hAnsi="仿宋" w:eastAsia="仿宋_GB2312" w:cs="宋体"/>
          <w:bCs/>
          <w:color w:val="auto"/>
          <w:kern w:val="0"/>
          <w:sz w:val="32"/>
          <w:szCs w:val="32"/>
          <w:lang w:bidi="zh-CN"/>
        </w:rPr>
        <w:t>一</w:t>
      </w:r>
      <w:r>
        <w:rPr>
          <w:rFonts w:ascii="仿宋_GB2312" w:hAnsi="仿宋" w:eastAsia="仿宋_GB2312" w:cs="宋体"/>
          <w:bCs/>
          <w:color w:val="auto"/>
          <w:kern w:val="0"/>
          <w:sz w:val="32"/>
          <w:szCs w:val="32"/>
          <w:lang w:bidi="zh-CN"/>
        </w:rPr>
        <w:t>对一”</w:t>
      </w:r>
      <w:r>
        <w:rPr>
          <w:rFonts w:hint="eastAsia" w:ascii="仿宋_GB2312" w:hAnsi="仿宋" w:eastAsia="仿宋_GB2312" w:cs="宋体"/>
          <w:bCs/>
          <w:color w:val="auto"/>
          <w:kern w:val="0"/>
          <w:sz w:val="32"/>
          <w:szCs w:val="32"/>
          <w:lang w:bidi="zh-CN"/>
        </w:rPr>
        <w:t>就业</w:t>
      </w:r>
      <w:r>
        <w:rPr>
          <w:rFonts w:ascii="仿宋_GB2312" w:hAnsi="仿宋" w:eastAsia="仿宋_GB2312" w:cs="宋体"/>
          <w:bCs/>
          <w:color w:val="auto"/>
          <w:kern w:val="0"/>
          <w:sz w:val="32"/>
          <w:szCs w:val="32"/>
          <w:lang w:bidi="zh-CN"/>
        </w:rPr>
        <w:t>帮扶</w:t>
      </w:r>
      <w:r>
        <w:rPr>
          <w:rFonts w:hint="eastAsia" w:ascii="仿宋_GB2312" w:hAnsi="仿宋" w:eastAsia="仿宋_GB2312" w:cs="宋体"/>
          <w:bCs/>
          <w:color w:val="auto"/>
          <w:kern w:val="0"/>
          <w:sz w:val="32"/>
          <w:szCs w:val="32"/>
          <w:lang w:bidi="zh-CN"/>
        </w:rPr>
        <w:t>；有创业意愿</w:t>
      </w:r>
      <w:r>
        <w:rPr>
          <w:rFonts w:ascii="仿宋_GB2312" w:hAnsi="仿宋" w:eastAsia="仿宋_GB2312" w:cs="宋体"/>
          <w:bCs/>
          <w:color w:val="auto"/>
          <w:kern w:val="0"/>
          <w:sz w:val="32"/>
          <w:szCs w:val="32"/>
          <w:lang w:bidi="zh-CN"/>
        </w:rPr>
        <w:t>的纳入创业引领</w:t>
      </w:r>
      <w:r>
        <w:rPr>
          <w:rFonts w:hint="eastAsia" w:ascii="仿宋_GB2312" w:hAnsi="仿宋" w:eastAsia="仿宋_GB2312" w:cs="宋体"/>
          <w:bCs/>
          <w:color w:val="auto"/>
          <w:kern w:val="0"/>
          <w:sz w:val="32"/>
          <w:szCs w:val="32"/>
          <w:lang w:bidi="zh-CN"/>
        </w:rPr>
        <w:t>行动</w:t>
      </w:r>
      <w:r>
        <w:rPr>
          <w:rFonts w:ascii="仿宋_GB2312" w:hAnsi="仿宋" w:eastAsia="仿宋_GB2312" w:cs="宋体"/>
          <w:bCs/>
          <w:color w:val="auto"/>
          <w:kern w:val="0"/>
          <w:sz w:val="32"/>
          <w:szCs w:val="32"/>
          <w:lang w:bidi="zh-CN"/>
        </w:rPr>
        <w:t>，</w:t>
      </w:r>
      <w:r>
        <w:rPr>
          <w:rFonts w:hint="eastAsia" w:ascii="仿宋_GB2312" w:hAnsi="仿宋" w:eastAsia="仿宋_GB2312" w:cs="宋体"/>
          <w:bCs/>
          <w:color w:val="auto"/>
          <w:kern w:val="0"/>
          <w:sz w:val="32"/>
          <w:szCs w:val="32"/>
          <w:lang w:bidi="zh-CN"/>
        </w:rPr>
        <w:t>享受</w:t>
      </w:r>
      <w:r>
        <w:rPr>
          <w:rFonts w:ascii="仿宋_GB2312" w:hAnsi="仿宋" w:eastAsia="仿宋_GB2312" w:cs="宋体"/>
          <w:bCs/>
          <w:color w:val="auto"/>
          <w:kern w:val="0"/>
          <w:sz w:val="32"/>
          <w:szCs w:val="32"/>
          <w:lang w:bidi="zh-CN"/>
        </w:rPr>
        <w:t>创业培训、</w:t>
      </w:r>
      <w:r>
        <w:rPr>
          <w:rFonts w:hint="eastAsia" w:ascii="仿宋_GB2312" w:hAnsi="仿宋" w:eastAsia="仿宋_GB2312" w:cs="宋体"/>
          <w:bCs/>
          <w:color w:val="auto"/>
          <w:kern w:val="0"/>
          <w:sz w:val="32"/>
          <w:szCs w:val="32"/>
          <w:lang w:bidi="zh-CN"/>
        </w:rPr>
        <w:t>孵化</w:t>
      </w:r>
      <w:r>
        <w:rPr>
          <w:rFonts w:ascii="仿宋_GB2312" w:hAnsi="仿宋" w:eastAsia="仿宋_GB2312" w:cs="宋体"/>
          <w:bCs/>
          <w:color w:val="auto"/>
          <w:kern w:val="0"/>
          <w:sz w:val="32"/>
          <w:szCs w:val="32"/>
          <w:lang w:bidi="zh-CN"/>
        </w:rPr>
        <w:t>等服务，鼓励创办家庭农场（</w:t>
      </w:r>
      <w:r>
        <w:rPr>
          <w:rFonts w:hint="eastAsia" w:ascii="仿宋_GB2312" w:hAnsi="仿宋" w:eastAsia="仿宋_GB2312" w:cs="宋体"/>
          <w:bCs/>
          <w:color w:val="auto"/>
          <w:kern w:val="0"/>
          <w:sz w:val="32"/>
          <w:szCs w:val="32"/>
          <w:lang w:bidi="zh-CN"/>
        </w:rPr>
        <w:t>林</w:t>
      </w:r>
      <w:r>
        <w:rPr>
          <w:rFonts w:ascii="仿宋_GB2312" w:hAnsi="仿宋" w:eastAsia="仿宋_GB2312" w:cs="宋体"/>
          <w:bCs/>
          <w:color w:val="auto"/>
          <w:kern w:val="0"/>
          <w:sz w:val="32"/>
          <w:szCs w:val="32"/>
          <w:lang w:bidi="zh-CN"/>
        </w:rPr>
        <w:t>场）</w:t>
      </w:r>
      <w:r>
        <w:rPr>
          <w:rFonts w:hint="eastAsia" w:ascii="仿宋_GB2312" w:hAnsi="仿宋" w:eastAsia="仿宋_GB2312" w:cs="宋体"/>
          <w:bCs/>
          <w:color w:val="auto"/>
          <w:kern w:val="0"/>
          <w:sz w:val="32"/>
          <w:szCs w:val="32"/>
          <w:lang w:bidi="zh-CN"/>
        </w:rPr>
        <w:t>、</w:t>
      </w:r>
      <w:r>
        <w:rPr>
          <w:rFonts w:ascii="仿宋_GB2312" w:hAnsi="仿宋" w:eastAsia="仿宋_GB2312" w:cs="宋体"/>
          <w:bCs/>
          <w:color w:val="auto"/>
          <w:kern w:val="0"/>
          <w:sz w:val="32"/>
          <w:szCs w:val="32"/>
          <w:lang w:bidi="zh-CN"/>
        </w:rPr>
        <w:t>农民合作社，按规定</w:t>
      </w:r>
      <w:r>
        <w:rPr>
          <w:rFonts w:hint="eastAsia" w:ascii="仿宋_GB2312" w:hAnsi="仿宋" w:eastAsia="仿宋_GB2312" w:cs="宋体"/>
          <w:bCs/>
          <w:color w:val="auto"/>
          <w:kern w:val="0"/>
          <w:sz w:val="32"/>
          <w:szCs w:val="32"/>
          <w:lang w:bidi="zh-CN"/>
        </w:rPr>
        <w:t>享受</w:t>
      </w:r>
      <w:r>
        <w:rPr>
          <w:rFonts w:ascii="仿宋_GB2312" w:hAnsi="仿宋" w:eastAsia="仿宋_GB2312" w:cs="宋体"/>
          <w:bCs/>
          <w:color w:val="auto"/>
          <w:kern w:val="0"/>
          <w:sz w:val="32"/>
          <w:szCs w:val="32"/>
          <w:lang w:bidi="zh-CN"/>
        </w:rPr>
        <w:t>扶持政策。</w:t>
      </w:r>
    </w:p>
    <w:p>
      <w:pPr>
        <w:widowControl/>
        <w:spacing w:line="580" w:lineRule="exact"/>
        <w:jc w:val="left"/>
        <w:rPr>
          <w:rFonts w:ascii="仿宋_GB2312" w:hAnsi="Calibri" w:eastAsia="仿宋_GB2312" w:cs="宋体"/>
          <w:kern w:val="0"/>
          <w:sz w:val="32"/>
          <w:szCs w:val="32"/>
        </w:rPr>
      </w:pPr>
    </w:p>
    <w:sectPr>
      <w:footerReference r:id="rId3" w:type="default"/>
      <w:pgSz w:w="11906" w:h="16838"/>
      <w:pgMar w:top="1440" w:right="1418"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090461"/>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NmI0ZmQ2YjljYjcwNDQyZWRiZjQxOTA5MGFjMDEifQ=="/>
  </w:docVars>
  <w:rsids>
    <w:rsidRoot w:val="18673DDA"/>
    <w:rsid w:val="000337E4"/>
    <w:rsid w:val="00071F3A"/>
    <w:rsid w:val="000A27C9"/>
    <w:rsid w:val="000B3985"/>
    <w:rsid w:val="000E4390"/>
    <w:rsid w:val="001063D0"/>
    <w:rsid w:val="00141F20"/>
    <w:rsid w:val="001462CB"/>
    <w:rsid w:val="00181983"/>
    <w:rsid w:val="00184702"/>
    <w:rsid w:val="001A6C3E"/>
    <w:rsid w:val="001F2E33"/>
    <w:rsid w:val="00250E9B"/>
    <w:rsid w:val="002632DF"/>
    <w:rsid w:val="00282194"/>
    <w:rsid w:val="00284AC4"/>
    <w:rsid w:val="003458F3"/>
    <w:rsid w:val="00370C0A"/>
    <w:rsid w:val="00370DED"/>
    <w:rsid w:val="00385A76"/>
    <w:rsid w:val="003C21C1"/>
    <w:rsid w:val="00470086"/>
    <w:rsid w:val="004C1BE7"/>
    <w:rsid w:val="00510DE1"/>
    <w:rsid w:val="0057320E"/>
    <w:rsid w:val="005A0A24"/>
    <w:rsid w:val="005D1D6F"/>
    <w:rsid w:val="006022DE"/>
    <w:rsid w:val="006141A8"/>
    <w:rsid w:val="0063422E"/>
    <w:rsid w:val="006707E8"/>
    <w:rsid w:val="0068502D"/>
    <w:rsid w:val="006A5000"/>
    <w:rsid w:val="006B7C15"/>
    <w:rsid w:val="007256D1"/>
    <w:rsid w:val="00763A87"/>
    <w:rsid w:val="007737E0"/>
    <w:rsid w:val="0078733E"/>
    <w:rsid w:val="007A4460"/>
    <w:rsid w:val="007E2358"/>
    <w:rsid w:val="007F7D53"/>
    <w:rsid w:val="008172D3"/>
    <w:rsid w:val="00831813"/>
    <w:rsid w:val="008415BF"/>
    <w:rsid w:val="008508E8"/>
    <w:rsid w:val="00875788"/>
    <w:rsid w:val="008A11A6"/>
    <w:rsid w:val="009122D5"/>
    <w:rsid w:val="009153C5"/>
    <w:rsid w:val="00955EE7"/>
    <w:rsid w:val="00975879"/>
    <w:rsid w:val="009B387F"/>
    <w:rsid w:val="009B3E01"/>
    <w:rsid w:val="009D6A24"/>
    <w:rsid w:val="00A84302"/>
    <w:rsid w:val="00AD456E"/>
    <w:rsid w:val="00AE6FA3"/>
    <w:rsid w:val="00B22EE6"/>
    <w:rsid w:val="00B24BA6"/>
    <w:rsid w:val="00BA2751"/>
    <w:rsid w:val="00C10A32"/>
    <w:rsid w:val="00C140B1"/>
    <w:rsid w:val="00C3596E"/>
    <w:rsid w:val="00C52103"/>
    <w:rsid w:val="00C610AE"/>
    <w:rsid w:val="00C84103"/>
    <w:rsid w:val="00CA5DBD"/>
    <w:rsid w:val="00CB63EE"/>
    <w:rsid w:val="00D20051"/>
    <w:rsid w:val="00D424DF"/>
    <w:rsid w:val="00DA7E1F"/>
    <w:rsid w:val="00DB03D7"/>
    <w:rsid w:val="00E21BE1"/>
    <w:rsid w:val="00E55A35"/>
    <w:rsid w:val="00E57277"/>
    <w:rsid w:val="00E70273"/>
    <w:rsid w:val="00ED7AD6"/>
    <w:rsid w:val="00F119DB"/>
    <w:rsid w:val="00F541B3"/>
    <w:rsid w:val="00FF769D"/>
    <w:rsid w:val="01CA14D0"/>
    <w:rsid w:val="02C24513"/>
    <w:rsid w:val="02D63737"/>
    <w:rsid w:val="03444D52"/>
    <w:rsid w:val="03907D8F"/>
    <w:rsid w:val="04510F51"/>
    <w:rsid w:val="04B8793F"/>
    <w:rsid w:val="04D159A0"/>
    <w:rsid w:val="04E14266"/>
    <w:rsid w:val="05BF115A"/>
    <w:rsid w:val="05F23EA5"/>
    <w:rsid w:val="06C166F5"/>
    <w:rsid w:val="08221830"/>
    <w:rsid w:val="08BA5CBB"/>
    <w:rsid w:val="09CE4ABA"/>
    <w:rsid w:val="0A1D28D9"/>
    <w:rsid w:val="0A5F2D89"/>
    <w:rsid w:val="0AC842A8"/>
    <w:rsid w:val="0AF42857"/>
    <w:rsid w:val="0B5E7FE7"/>
    <w:rsid w:val="0C880A1D"/>
    <w:rsid w:val="0C9B13C5"/>
    <w:rsid w:val="0ED912CC"/>
    <w:rsid w:val="0F151535"/>
    <w:rsid w:val="0F7B1543"/>
    <w:rsid w:val="0FDA0428"/>
    <w:rsid w:val="10B640A4"/>
    <w:rsid w:val="110975DA"/>
    <w:rsid w:val="124B7039"/>
    <w:rsid w:val="136700E1"/>
    <w:rsid w:val="13B30901"/>
    <w:rsid w:val="13C17209"/>
    <w:rsid w:val="14083D4A"/>
    <w:rsid w:val="145D7899"/>
    <w:rsid w:val="147D3502"/>
    <w:rsid w:val="14B23E75"/>
    <w:rsid w:val="14D01505"/>
    <w:rsid w:val="15236DAB"/>
    <w:rsid w:val="157A28CC"/>
    <w:rsid w:val="158D5F08"/>
    <w:rsid w:val="17614605"/>
    <w:rsid w:val="185E58DE"/>
    <w:rsid w:val="18673DDA"/>
    <w:rsid w:val="18C41EA6"/>
    <w:rsid w:val="19464ABA"/>
    <w:rsid w:val="19C34033"/>
    <w:rsid w:val="1A230406"/>
    <w:rsid w:val="1ACB6FBA"/>
    <w:rsid w:val="1BF5549C"/>
    <w:rsid w:val="1CDC6709"/>
    <w:rsid w:val="1D3D290F"/>
    <w:rsid w:val="1E722EB7"/>
    <w:rsid w:val="1EAF5A4D"/>
    <w:rsid w:val="1FAA5155"/>
    <w:rsid w:val="20374545"/>
    <w:rsid w:val="24DF7E82"/>
    <w:rsid w:val="265521EF"/>
    <w:rsid w:val="26EC54BC"/>
    <w:rsid w:val="27945527"/>
    <w:rsid w:val="2814373C"/>
    <w:rsid w:val="287949D9"/>
    <w:rsid w:val="2A457B20"/>
    <w:rsid w:val="2A5F4536"/>
    <w:rsid w:val="2B6A2852"/>
    <w:rsid w:val="2D7B1910"/>
    <w:rsid w:val="2D91304F"/>
    <w:rsid w:val="30534F57"/>
    <w:rsid w:val="30B94A1D"/>
    <w:rsid w:val="325D737C"/>
    <w:rsid w:val="32C94DA1"/>
    <w:rsid w:val="32E71E61"/>
    <w:rsid w:val="348D265A"/>
    <w:rsid w:val="34A90C94"/>
    <w:rsid w:val="358100AB"/>
    <w:rsid w:val="38E0133D"/>
    <w:rsid w:val="38FA4D49"/>
    <w:rsid w:val="393F3537"/>
    <w:rsid w:val="3B9F48B6"/>
    <w:rsid w:val="3C0054EA"/>
    <w:rsid w:val="3D1C201E"/>
    <w:rsid w:val="3DE15D8D"/>
    <w:rsid w:val="3E2F286F"/>
    <w:rsid w:val="3F1D4F90"/>
    <w:rsid w:val="3FF015EC"/>
    <w:rsid w:val="420D20D3"/>
    <w:rsid w:val="45D02208"/>
    <w:rsid w:val="45EA6162"/>
    <w:rsid w:val="46933840"/>
    <w:rsid w:val="47F920F0"/>
    <w:rsid w:val="480B5673"/>
    <w:rsid w:val="4A8229C7"/>
    <w:rsid w:val="4B1035EC"/>
    <w:rsid w:val="4B4F5F81"/>
    <w:rsid w:val="4BD818C3"/>
    <w:rsid w:val="4D2D1772"/>
    <w:rsid w:val="4DE42965"/>
    <w:rsid w:val="50392BB3"/>
    <w:rsid w:val="50851FD6"/>
    <w:rsid w:val="52074CBD"/>
    <w:rsid w:val="52544E26"/>
    <w:rsid w:val="52D162F4"/>
    <w:rsid w:val="53EA364E"/>
    <w:rsid w:val="548B341D"/>
    <w:rsid w:val="55240090"/>
    <w:rsid w:val="55A900EE"/>
    <w:rsid w:val="57014286"/>
    <w:rsid w:val="57907DE0"/>
    <w:rsid w:val="57AC0516"/>
    <w:rsid w:val="58926310"/>
    <w:rsid w:val="59FC1616"/>
    <w:rsid w:val="5AB53F94"/>
    <w:rsid w:val="5BC80594"/>
    <w:rsid w:val="5C295B1A"/>
    <w:rsid w:val="5C5745A9"/>
    <w:rsid w:val="5D175F97"/>
    <w:rsid w:val="5D2074FE"/>
    <w:rsid w:val="5E672F87"/>
    <w:rsid w:val="60222B43"/>
    <w:rsid w:val="60FD5B1A"/>
    <w:rsid w:val="61455487"/>
    <w:rsid w:val="619B3475"/>
    <w:rsid w:val="662B0FC4"/>
    <w:rsid w:val="669F284A"/>
    <w:rsid w:val="66D81CA2"/>
    <w:rsid w:val="67136C12"/>
    <w:rsid w:val="67D92744"/>
    <w:rsid w:val="688F62ED"/>
    <w:rsid w:val="68D32E6B"/>
    <w:rsid w:val="6970221D"/>
    <w:rsid w:val="6AD125FF"/>
    <w:rsid w:val="6C692E30"/>
    <w:rsid w:val="6CBE3BD7"/>
    <w:rsid w:val="6CF84619"/>
    <w:rsid w:val="6E0F3719"/>
    <w:rsid w:val="6E370131"/>
    <w:rsid w:val="6F413A73"/>
    <w:rsid w:val="70705FD5"/>
    <w:rsid w:val="70EC1C2D"/>
    <w:rsid w:val="71546A9A"/>
    <w:rsid w:val="71B40F91"/>
    <w:rsid w:val="72664E5B"/>
    <w:rsid w:val="727766DC"/>
    <w:rsid w:val="72DC0485"/>
    <w:rsid w:val="7381069D"/>
    <w:rsid w:val="73CA1F74"/>
    <w:rsid w:val="743D275A"/>
    <w:rsid w:val="744F4A8A"/>
    <w:rsid w:val="751C286E"/>
    <w:rsid w:val="758A578E"/>
    <w:rsid w:val="75AB6099"/>
    <w:rsid w:val="76010ECD"/>
    <w:rsid w:val="76850B50"/>
    <w:rsid w:val="7ABC65B4"/>
    <w:rsid w:val="7AC05D02"/>
    <w:rsid w:val="7AF11728"/>
    <w:rsid w:val="7B0902B6"/>
    <w:rsid w:val="7B2337A9"/>
    <w:rsid w:val="7B2F58B7"/>
    <w:rsid w:val="7C0136F1"/>
    <w:rsid w:val="7C63469B"/>
    <w:rsid w:val="7CAD538D"/>
    <w:rsid w:val="7D1449A5"/>
    <w:rsid w:val="7D532E77"/>
    <w:rsid w:val="7E214B49"/>
    <w:rsid w:val="7EB9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eastAsia="Times New Roman"/>
    </w:rPr>
  </w:style>
  <w:style w:type="paragraph" w:styleId="3">
    <w:name w:val="Balloon Text"/>
    <w:basedOn w:val="1"/>
    <w:link w:val="9"/>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lang w:bidi="zh-CN"/>
    </w:rPr>
  </w:style>
  <w:style w:type="character" w:customStyle="1" w:styleId="9">
    <w:name w:val="批注框文本 字符"/>
    <w:basedOn w:val="8"/>
    <w:link w:val="3"/>
    <w:qFormat/>
    <w:uiPriority w:val="0"/>
    <w:rPr>
      <w:kern w:val="2"/>
      <w:sz w:val="18"/>
      <w:szCs w:val="18"/>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2248</Words>
  <Characters>2268</Characters>
  <Lines>16</Lines>
  <Paragraphs>4</Paragraphs>
  <TotalTime>47</TotalTime>
  <ScaleCrop>false</ScaleCrop>
  <LinksUpToDate>false</LinksUpToDate>
  <CharactersWithSpaces>2290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2016-06-07T07:20:00Z</dcterms:created>
  <dc:creator>Administrator</dc:creator>
  <cp:lastModifiedBy>张琳娜</cp:lastModifiedBy>
  <cp:lastPrinted>2018-06-12T08:55:00Z</cp:lastPrinted>
  <dcterms:modified xsi:type="dcterms:W3CDTF">2022-06-27T05:47:02Z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9AFEEE5DC0B5439582713F467B2E4AA0</vt:lpwstr>
  </property>
</Properties>
</file>